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07D9" w:rsidRPr="00FB40E2" w:rsidRDefault="00C007D9" w:rsidP="003D37B1">
      <w:pPr>
        <w:pStyle w:val="AralkYok"/>
        <w:rPr>
          <w:rFonts w:ascii="Roboto Cn" w:hAnsi="Roboto Cn" w:cs="Times New Roman"/>
          <w:b/>
          <w:color w:val="FF0000"/>
          <w:sz w:val="24"/>
          <w:szCs w:val="24"/>
        </w:rPr>
      </w:pPr>
    </w:p>
    <w:tbl>
      <w:tblPr>
        <w:tblStyle w:val="TabloKlavuzu"/>
        <w:tblW w:w="9634" w:type="dxa"/>
        <w:tblLook w:val="04A0" w:firstRow="1" w:lastRow="0" w:firstColumn="1" w:lastColumn="0" w:noHBand="0" w:noVBand="1"/>
      </w:tblPr>
      <w:tblGrid>
        <w:gridCol w:w="1838"/>
        <w:gridCol w:w="7796"/>
      </w:tblGrid>
      <w:tr w:rsidR="004E3521" w:rsidRPr="00FB40E2" w:rsidTr="00407AB7">
        <w:tc>
          <w:tcPr>
            <w:tcW w:w="1838" w:type="dxa"/>
          </w:tcPr>
          <w:p w:rsidR="004E3521" w:rsidRPr="00FB40E2" w:rsidRDefault="00B31B9C" w:rsidP="00CC6ECF">
            <w:pPr>
              <w:rPr>
                <w:rFonts w:ascii="Roboto Cn" w:hAnsi="Roboto Cn" w:cs="Times New Roman"/>
                <w:b/>
                <w:sz w:val="24"/>
                <w:szCs w:val="24"/>
              </w:rPr>
            </w:pPr>
            <w:r w:rsidRPr="00FB40E2">
              <w:rPr>
                <w:rFonts w:ascii="Roboto Cn" w:hAnsi="Roboto Cn" w:cs="Times New Roman"/>
                <w:b/>
                <w:sz w:val="24"/>
                <w:szCs w:val="24"/>
              </w:rPr>
              <w:t>PROJE ADI</w:t>
            </w:r>
          </w:p>
        </w:tc>
        <w:tc>
          <w:tcPr>
            <w:tcW w:w="7796" w:type="dxa"/>
            <w:vAlign w:val="center"/>
          </w:tcPr>
          <w:p w:rsidR="00B2433A" w:rsidRPr="00FB40E2" w:rsidRDefault="00B2433A" w:rsidP="00C743D5">
            <w:pPr>
              <w:rPr>
                <w:rFonts w:ascii="Roboto Cn" w:hAnsi="Roboto Cn" w:cs="Times New Roman"/>
                <w:b/>
                <w:bCs/>
                <w:color w:val="000000" w:themeColor="text1"/>
                <w:sz w:val="24"/>
                <w:szCs w:val="24"/>
                <w:lang w:val="en-GB"/>
              </w:rPr>
            </w:pPr>
            <w:r w:rsidRPr="00FB40E2">
              <w:rPr>
                <w:rFonts w:ascii="Roboto Cn" w:hAnsi="Roboto Cn" w:cs="Times New Roman"/>
                <w:b/>
                <w:bCs/>
                <w:color w:val="000000" w:themeColor="text1"/>
                <w:sz w:val="24"/>
                <w:szCs w:val="24"/>
                <w:lang w:val="en-GB"/>
              </w:rPr>
              <w:t>ESCAPE</w:t>
            </w:r>
          </w:p>
          <w:p w:rsidR="00B2433A" w:rsidRPr="00FB40E2" w:rsidRDefault="00B2433A" w:rsidP="00C743D5">
            <w:pPr>
              <w:rPr>
                <w:rFonts w:ascii="Roboto Cn" w:hAnsi="Roboto Cn" w:cs="Times New Roman"/>
                <w:b/>
                <w:bCs/>
                <w:color w:val="000000" w:themeColor="text1"/>
                <w:sz w:val="24"/>
                <w:szCs w:val="24"/>
                <w:lang w:val="en-GB"/>
              </w:rPr>
            </w:pPr>
            <w:proofErr w:type="spellStart"/>
            <w:r w:rsidRPr="00FB40E2">
              <w:rPr>
                <w:rFonts w:ascii="Roboto Cn" w:hAnsi="Roboto Cn" w:cs="Times New Roman"/>
                <w:color w:val="000000" w:themeColor="text1"/>
                <w:sz w:val="24"/>
                <w:szCs w:val="24"/>
                <w:lang w:val="en-GB"/>
              </w:rPr>
              <w:t>Avrupa</w:t>
            </w:r>
            <w:proofErr w:type="spellEnd"/>
            <w:r w:rsidRPr="00FB40E2">
              <w:rPr>
                <w:rFonts w:ascii="Roboto Cn" w:hAnsi="Roboto Cn" w:cs="Times New Roman"/>
                <w:color w:val="000000" w:themeColor="text1"/>
                <w:sz w:val="24"/>
                <w:szCs w:val="24"/>
                <w:lang w:val="en-GB"/>
              </w:rPr>
              <w:t xml:space="preserve"> </w:t>
            </w:r>
            <w:proofErr w:type="spellStart"/>
            <w:r w:rsidRPr="00FB40E2">
              <w:rPr>
                <w:rFonts w:ascii="Roboto Cn" w:hAnsi="Roboto Cn" w:cs="Times New Roman"/>
                <w:color w:val="000000" w:themeColor="text1"/>
                <w:sz w:val="24"/>
                <w:szCs w:val="24"/>
                <w:lang w:val="en-GB"/>
              </w:rPr>
              <w:t>Cezaevlerinde</w:t>
            </w:r>
            <w:proofErr w:type="spellEnd"/>
            <w:r w:rsidRPr="00FB40E2">
              <w:rPr>
                <w:rFonts w:ascii="Roboto Cn" w:hAnsi="Roboto Cn" w:cs="Times New Roman"/>
                <w:color w:val="000000" w:themeColor="text1"/>
                <w:sz w:val="24"/>
                <w:szCs w:val="24"/>
                <w:lang w:val="en-GB"/>
              </w:rPr>
              <w:t xml:space="preserve"> </w:t>
            </w:r>
            <w:proofErr w:type="spellStart"/>
            <w:r w:rsidRPr="00FB40E2">
              <w:rPr>
                <w:rFonts w:ascii="Roboto Cn" w:hAnsi="Roboto Cn" w:cs="Times New Roman"/>
                <w:color w:val="000000" w:themeColor="text1"/>
                <w:sz w:val="24"/>
                <w:szCs w:val="24"/>
                <w:lang w:val="en-GB"/>
              </w:rPr>
              <w:t>Eğitsel</w:t>
            </w:r>
            <w:proofErr w:type="spellEnd"/>
            <w:r w:rsidRPr="00FB40E2">
              <w:rPr>
                <w:rFonts w:ascii="Roboto Cn" w:hAnsi="Roboto Cn" w:cs="Times New Roman"/>
                <w:color w:val="000000" w:themeColor="text1"/>
                <w:sz w:val="24"/>
                <w:szCs w:val="24"/>
                <w:lang w:val="en-GB"/>
              </w:rPr>
              <w:t xml:space="preserve"> </w:t>
            </w:r>
            <w:proofErr w:type="spellStart"/>
            <w:r w:rsidRPr="00FB40E2">
              <w:rPr>
                <w:rFonts w:ascii="Roboto Cn" w:hAnsi="Roboto Cn" w:cs="Times New Roman"/>
                <w:color w:val="000000" w:themeColor="text1"/>
                <w:sz w:val="24"/>
                <w:szCs w:val="24"/>
                <w:lang w:val="en-GB"/>
              </w:rPr>
              <w:t>Manevi</w:t>
            </w:r>
            <w:proofErr w:type="spellEnd"/>
            <w:r w:rsidRPr="00FB40E2">
              <w:rPr>
                <w:rFonts w:ascii="Roboto Cn" w:hAnsi="Roboto Cn" w:cs="Times New Roman"/>
                <w:color w:val="000000" w:themeColor="text1"/>
                <w:sz w:val="24"/>
                <w:szCs w:val="24"/>
                <w:lang w:val="en-GB"/>
              </w:rPr>
              <w:t xml:space="preserve"> </w:t>
            </w:r>
            <w:proofErr w:type="spellStart"/>
            <w:r w:rsidRPr="00FB40E2">
              <w:rPr>
                <w:rFonts w:ascii="Roboto Cn" w:hAnsi="Roboto Cn" w:cs="Times New Roman"/>
                <w:color w:val="000000" w:themeColor="text1"/>
                <w:sz w:val="24"/>
                <w:szCs w:val="24"/>
                <w:lang w:val="en-GB"/>
              </w:rPr>
              <w:t>Rehberlik</w:t>
            </w:r>
            <w:proofErr w:type="spellEnd"/>
            <w:r w:rsidRPr="00FB40E2">
              <w:rPr>
                <w:rFonts w:ascii="Roboto Cn" w:hAnsi="Roboto Cn" w:cs="Times New Roman"/>
                <w:color w:val="000000" w:themeColor="text1"/>
                <w:sz w:val="24"/>
                <w:szCs w:val="24"/>
                <w:lang w:val="en-GB"/>
              </w:rPr>
              <w:t xml:space="preserve"> </w:t>
            </w:r>
            <w:proofErr w:type="spellStart"/>
            <w:r w:rsidRPr="00FB40E2">
              <w:rPr>
                <w:rFonts w:ascii="Roboto Cn" w:hAnsi="Roboto Cn" w:cs="Times New Roman"/>
                <w:color w:val="000000" w:themeColor="text1"/>
                <w:sz w:val="24"/>
                <w:szCs w:val="24"/>
                <w:lang w:val="en-GB"/>
              </w:rPr>
              <w:t>Uygulamaları</w:t>
            </w:r>
            <w:proofErr w:type="spellEnd"/>
            <w:r w:rsidRPr="00FB40E2">
              <w:rPr>
                <w:rFonts w:ascii="Roboto Cn" w:hAnsi="Roboto Cn" w:cs="Times New Roman"/>
                <w:color w:val="000000" w:themeColor="text1"/>
                <w:sz w:val="24"/>
                <w:szCs w:val="24"/>
                <w:lang w:val="en-GB"/>
              </w:rPr>
              <w:t xml:space="preserve"> </w:t>
            </w:r>
            <w:proofErr w:type="spellStart"/>
            <w:r w:rsidRPr="00FB40E2">
              <w:rPr>
                <w:rFonts w:ascii="Roboto Cn" w:hAnsi="Roboto Cn" w:cs="Times New Roman"/>
                <w:color w:val="000000" w:themeColor="text1"/>
                <w:sz w:val="24"/>
                <w:szCs w:val="24"/>
                <w:lang w:val="en-GB"/>
              </w:rPr>
              <w:t>Projesi</w:t>
            </w:r>
            <w:proofErr w:type="spellEnd"/>
          </w:p>
          <w:p w:rsidR="004E3521" w:rsidRPr="00FB40E2" w:rsidRDefault="00B2433A" w:rsidP="00C743D5">
            <w:pPr>
              <w:rPr>
                <w:rFonts w:ascii="Roboto Cn" w:hAnsi="Roboto Cn" w:cs="Times New Roman"/>
                <w:color w:val="000000" w:themeColor="text1"/>
                <w:sz w:val="24"/>
                <w:szCs w:val="24"/>
                <w:lang w:val="en-GB"/>
              </w:rPr>
            </w:pPr>
            <w:r w:rsidRPr="00FB40E2">
              <w:rPr>
                <w:rFonts w:ascii="Roboto Cn" w:hAnsi="Roboto Cn" w:cs="Times New Roman"/>
                <w:b/>
                <w:bCs/>
                <w:color w:val="000000" w:themeColor="text1"/>
                <w:sz w:val="24"/>
                <w:szCs w:val="24"/>
                <w:lang w:val="en-GB"/>
              </w:rPr>
              <w:t>(</w:t>
            </w:r>
            <w:r w:rsidR="00D53EE4" w:rsidRPr="00FB40E2">
              <w:rPr>
                <w:rFonts w:ascii="Roboto Cn" w:hAnsi="Roboto Cn" w:cs="Times New Roman"/>
                <w:bCs/>
                <w:color w:val="000000" w:themeColor="text1"/>
                <w:sz w:val="24"/>
                <w:szCs w:val="24"/>
                <w:lang w:val="en-GB"/>
              </w:rPr>
              <w:t>E</w:t>
            </w:r>
            <w:r w:rsidR="00C743D5" w:rsidRPr="00FB40E2">
              <w:rPr>
                <w:rFonts w:ascii="Roboto Cn" w:hAnsi="Roboto Cn" w:cs="Times New Roman"/>
                <w:color w:val="000000" w:themeColor="text1"/>
                <w:sz w:val="24"/>
                <w:szCs w:val="24"/>
                <w:lang w:val="en-GB"/>
              </w:rPr>
              <w:t>ducati</w:t>
            </w:r>
            <w:r w:rsidR="00D53EE4" w:rsidRPr="00FB40E2">
              <w:rPr>
                <w:rFonts w:ascii="Roboto Cn" w:hAnsi="Roboto Cn" w:cs="Times New Roman"/>
                <w:color w:val="000000" w:themeColor="text1"/>
                <w:sz w:val="24"/>
                <w:szCs w:val="24"/>
                <w:lang w:val="en-GB"/>
              </w:rPr>
              <w:t xml:space="preserve">onal </w:t>
            </w:r>
            <w:r w:rsidR="00C743D5" w:rsidRPr="00FB40E2">
              <w:rPr>
                <w:rFonts w:ascii="Roboto Cn" w:hAnsi="Roboto Cn" w:cs="Times New Roman"/>
                <w:bCs/>
                <w:color w:val="000000" w:themeColor="text1"/>
                <w:sz w:val="24"/>
                <w:szCs w:val="24"/>
                <w:lang w:val="en-GB"/>
              </w:rPr>
              <w:t>Spiritual</w:t>
            </w:r>
            <w:r w:rsidR="00D53EE4" w:rsidRPr="00FB40E2">
              <w:rPr>
                <w:rFonts w:ascii="Roboto Cn" w:hAnsi="Roboto Cn" w:cs="Times New Roman"/>
                <w:color w:val="000000" w:themeColor="text1"/>
                <w:sz w:val="24"/>
                <w:szCs w:val="24"/>
                <w:lang w:val="en-GB"/>
              </w:rPr>
              <w:t xml:space="preserve"> </w:t>
            </w:r>
            <w:r w:rsidR="00C743D5" w:rsidRPr="00FB40E2">
              <w:rPr>
                <w:rFonts w:ascii="Roboto Cn" w:hAnsi="Roboto Cn" w:cs="Times New Roman"/>
                <w:bCs/>
                <w:color w:val="000000" w:themeColor="text1"/>
                <w:sz w:val="24"/>
                <w:szCs w:val="24"/>
                <w:lang w:val="en-GB"/>
              </w:rPr>
              <w:t>C</w:t>
            </w:r>
            <w:r w:rsidR="00C743D5" w:rsidRPr="00FB40E2">
              <w:rPr>
                <w:rFonts w:ascii="Roboto Cn" w:hAnsi="Roboto Cn" w:cs="Times New Roman"/>
                <w:color w:val="000000" w:themeColor="text1"/>
                <w:sz w:val="24"/>
                <w:szCs w:val="24"/>
                <w:lang w:val="en-GB"/>
              </w:rPr>
              <w:t>ounselling</w:t>
            </w:r>
            <w:r w:rsidR="00D53EE4" w:rsidRPr="00FB40E2">
              <w:rPr>
                <w:rFonts w:ascii="Roboto Cn" w:hAnsi="Roboto Cn" w:cs="Times New Roman"/>
                <w:color w:val="000000" w:themeColor="text1"/>
                <w:sz w:val="24"/>
                <w:szCs w:val="24"/>
                <w:lang w:val="en-GB"/>
              </w:rPr>
              <w:t xml:space="preserve"> </w:t>
            </w:r>
            <w:r w:rsidR="00D53EE4" w:rsidRPr="00FB40E2">
              <w:rPr>
                <w:rFonts w:ascii="Roboto Cn" w:hAnsi="Roboto Cn" w:cs="Times New Roman"/>
                <w:bCs/>
                <w:color w:val="000000" w:themeColor="text1"/>
                <w:sz w:val="24"/>
                <w:szCs w:val="24"/>
                <w:lang w:val="en-GB"/>
              </w:rPr>
              <w:t>A</w:t>
            </w:r>
            <w:r w:rsidR="00C743D5" w:rsidRPr="00FB40E2">
              <w:rPr>
                <w:rFonts w:ascii="Roboto Cn" w:hAnsi="Roboto Cn" w:cs="Times New Roman"/>
                <w:color w:val="000000" w:themeColor="text1"/>
                <w:sz w:val="24"/>
                <w:szCs w:val="24"/>
                <w:lang w:val="en-GB"/>
              </w:rPr>
              <w:t>ppli</w:t>
            </w:r>
            <w:r w:rsidR="00D53EE4" w:rsidRPr="00FB40E2">
              <w:rPr>
                <w:rFonts w:ascii="Roboto Cn" w:hAnsi="Roboto Cn" w:cs="Times New Roman"/>
                <w:color w:val="000000" w:themeColor="text1"/>
                <w:sz w:val="24"/>
                <w:szCs w:val="24"/>
                <w:lang w:val="en-GB"/>
              </w:rPr>
              <w:t xml:space="preserve">catıons </w:t>
            </w:r>
            <w:r w:rsidR="001B6F05" w:rsidRPr="00FB40E2">
              <w:rPr>
                <w:rFonts w:ascii="Roboto Cn" w:hAnsi="Roboto Cn" w:cs="Times New Roman"/>
                <w:color w:val="000000" w:themeColor="text1"/>
                <w:sz w:val="24"/>
                <w:szCs w:val="24"/>
                <w:lang w:val="en-GB"/>
              </w:rPr>
              <w:t>i</w:t>
            </w:r>
            <w:r w:rsidR="00D53EE4" w:rsidRPr="00FB40E2">
              <w:rPr>
                <w:rFonts w:ascii="Roboto Cn" w:hAnsi="Roboto Cn" w:cs="Times New Roman"/>
                <w:color w:val="000000" w:themeColor="text1"/>
                <w:sz w:val="24"/>
                <w:szCs w:val="24"/>
                <w:lang w:val="en-GB"/>
              </w:rPr>
              <w:t xml:space="preserve">n </w:t>
            </w:r>
            <w:r w:rsidR="00D53EE4" w:rsidRPr="00FB40E2">
              <w:rPr>
                <w:rFonts w:ascii="Roboto Cn" w:hAnsi="Roboto Cn" w:cs="Times New Roman"/>
                <w:bCs/>
                <w:color w:val="000000" w:themeColor="text1"/>
                <w:sz w:val="24"/>
                <w:szCs w:val="24"/>
                <w:lang w:val="en-GB"/>
              </w:rPr>
              <w:t>P</w:t>
            </w:r>
            <w:r w:rsidR="00C743D5" w:rsidRPr="00FB40E2">
              <w:rPr>
                <w:rFonts w:ascii="Roboto Cn" w:hAnsi="Roboto Cn" w:cs="Times New Roman"/>
                <w:color w:val="000000" w:themeColor="text1"/>
                <w:sz w:val="24"/>
                <w:szCs w:val="24"/>
                <w:lang w:val="en-GB"/>
              </w:rPr>
              <w:t>ri</w:t>
            </w:r>
            <w:r w:rsidR="001B6F05" w:rsidRPr="00FB40E2">
              <w:rPr>
                <w:rFonts w:ascii="Roboto Cn" w:hAnsi="Roboto Cn" w:cs="Times New Roman"/>
                <w:color w:val="000000" w:themeColor="text1"/>
                <w:sz w:val="24"/>
                <w:szCs w:val="24"/>
                <w:lang w:val="en-GB"/>
              </w:rPr>
              <w:t>sons o</w:t>
            </w:r>
            <w:r w:rsidR="00D53EE4" w:rsidRPr="00FB40E2">
              <w:rPr>
                <w:rFonts w:ascii="Roboto Cn" w:hAnsi="Roboto Cn" w:cs="Times New Roman"/>
                <w:color w:val="000000" w:themeColor="text1"/>
                <w:sz w:val="24"/>
                <w:szCs w:val="24"/>
                <w:lang w:val="en-GB"/>
              </w:rPr>
              <w:t xml:space="preserve">f </w:t>
            </w:r>
            <w:r w:rsidR="00D53EE4" w:rsidRPr="00FB40E2">
              <w:rPr>
                <w:rFonts w:ascii="Roboto Cn" w:hAnsi="Roboto Cn" w:cs="Times New Roman"/>
                <w:bCs/>
                <w:color w:val="000000" w:themeColor="text1"/>
                <w:sz w:val="24"/>
                <w:szCs w:val="24"/>
                <w:lang w:val="en-GB"/>
              </w:rPr>
              <w:t>E</w:t>
            </w:r>
            <w:r w:rsidR="00D53EE4" w:rsidRPr="00FB40E2">
              <w:rPr>
                <w:rFonts w:ascii="Roboto Cn" w:hAnsi="Roboto Cn" w:cs="Times New Roman"/>
                <w:color w:val="000000" w:themeColor="text1"/>
                <w:sz w:val="24"/>
                <w:szCs w:val="24"/>
                <w:lang w:val="en-GB"/>
              </w:rPr>
              <w:t>urope</w:t>
            </w:r>
            <w:r w:rsidRPr="00FB40E2">
              <w:rPr>
                <w:rFonts w:ascii="Roboto Cn" w:hAnsi="Roboto Cn" w:cs="Times New Roman"/>
                <w:color w:val="000000" w:themeColor="text1"/>
                <w:sz w:val="24"/>
                <w:szCs w:val="24"/>
                <w:lang w:val="en-GB"/>
              </w:rPr>
              <w:t>)</w:t>
            </w:r>
          </w:p>
          <w:p w:rsidR="00C743D5" w:rsidRPr="00FB40E2" w:rsidRDefault="00C743D5" w:rsidP="00C743D5">
            <w:pPr>
              <w:rPr>
                <w:rFonts w:ascii="Roboto Cn" w:hAnsi="Roboto Cn" w:cs="Times New Roman"/>
                <w:color w:val="000000" w:themeColor="text1"/>
                <w:sz w:val="24"/>
                <w:szCs w:val="24"/>
                <w:lang w:val="en-GB"/>
              </w:rPr>
            </w:pPr>
          </w:p>
        </w:tc>
      </w:tr>
      <w:tr w:rsidR="0056676F" w:rsidRPr="00FB40E2" w:rsidTr="00407AB7">
        <w:tc>
          <w:tcPr>
            <w:tcW w:w="1838" w:type="dxa"/>
          </w:tcPr>
          <w:p w:rsidR="0056676F" w:rsidRPr="00FB40E2" w:rsidRDefault="00B31B9C" w:rsidP="00AF08AE">
            <w:pPr>
              <w:rPr>
                <w:rFonts w:ascii="Roboto Cn" w:hAnsi="Roboto Cn" w:cs="Times New Roman"/>
                <w:b/>
                <w:sz w:val="24"/>
                <w:szCs w:val="24"/>
              </w:rPr>
            </w:pPr>
            <w:r w:rsidRPr="00FB40E2">
              <w:rPr>
                <w:rFonts w:ascii="Roboto Cn" w:hAnsi="Roboto Cn" w:cs="Times New Roman"/>
                <w:b/>
                <w:sz w:val="24"/>
                <w:szCs w:val="24"/>
              </w:rPr>
              <w:t>PROJE LOGOSU</w:t>
            </w:r>
          </w:p>
        </w:tc>
        <w:tc>
          <w:tcPr>
            <w:tcW w:w="7796" w:type="dxa"/>
            <w:vAlign w:val="center"/>
          </w:tcPr>
          <w:p w:rsidR="0056676F" w:rsidRPr="00FB40E2" w:rsidRDefault="00D451E0" w:rsidP="00E40278">
            <w:pPr>
              <w:rPr>
                <w:rFonts w:ascii="Roboto Cn" w:hAnsi="Roboto Cn" w:cs="Times New Roman"/>
                <w:b/>
                <w:sz w:val="24"/>
                <w:szCs w:val="24"/>
              </w:rPr>
            </w:pPr>
            <w:r>
              <w:rPr>
                <w:rFonts w:ascii="Roboto Cn" w:hAnsi="Roboto Cn" w:cs="Times New Roman"/>
                <w:b/>
                <w:noProof/>
                <w:sz w:val="24"/>
                <w:szCs w:val="24"/>
                <w:lang w:eastAsia="tr-TR"/>
              </w:rPr>
              <w:drawing>
                <wp:inline distT="0" distB="0" distL="0" distR="0">
                  <wp:extent cx="2009955" cy="1274130"/>
                  <wp:effectExtent l="0" t="0" r="0" b="254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yraklı .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23337" cy="1282613"/>
                          </a:xfrm>
                          <a:prstGeom prst="rect">
                            <a:avLst/>
                          </a:prstGeom>
                        </pic:spPr>
                      </pic:pic>
                    </a:graphicData>
                  </a:graphic>
                </wp:inline>
              </w:drawing>
            </w:r>
            <w:bookmarkStart w:id="0" w:name="_GoBack"/>
            <w:bookmarkEnd w:id="0"/>
          </w:p>
        </w:tc>
      </w:tr>
      <w:tr w:rsidR="00B2433A" w:rsidRPr="00FB40E2" w:rsidTr="00407AB7">
        <w:tc>
          <w:tcPr>
            <w:tcW w:w="1838" w:type="dxa"/>
          </w:tcPr>
          <w:p w:rsidR="00B2433A" w:rsidRPr="00FB40E2" w:rsidRDefault="00B31B9C" w:rsidP="00AF08AE">
            <w:pPr>
              <w:rPr>
                <w:rFonts w:ascii="Roboto Cn" w:hAnsi="Roboto Cn" w:cs="Times New Roman"/>
                <w:b/>
                <w:sz w:val="24"/>
                <w:szCs w:val="24"/>
              </w:rPr>
            </w:pPr>
            <w:r w:rsidRPr="00FB40E2">
              <w:rPr>
                <w:rFonts w:ascii="Roboto Cn" w:hAnsi="Roboto Cn" w:cs="Times New Roman"/>
                <w:b/>
                <w:sz w:val="24"/>
                <w:szCs w:val="24"/>
              </w:rPr>
              <w:t>PROJE TÜRÜ</w:t>
            </w:r>
          </w:p>
        </w:tc>
        <w:tc>
          <w:tcPr>
            <w:tcW w:w="7796" w:type="dxa"/>
            <w:vAlign w:val="center"/>
          </w:tcPr>
          <w:p w:rsidR="00B2433A" w:rsidRPr="00FB40E2" w:rsidRDefault="00B2433A" w:rsidP="00E40278">
            <w:pPr>
              <w:rPr>
                <w:rFonts w:ascii="Roboto Cn" w:hAnsi="Roboto Cn" w:cs="Times New Roman"/>
                <w:b/>
                <w:noProof/>
                <w:sz w:val="24"/>
                <w:szCs w:val="24"/>
                <w:lang w:eastAsia="tr-TR"/>
              </w:rPr>
            </w:pPr>
            <w:proofErr w:type="spellStart"/>
            <w:r w:rsidRPr="00FB40E2">
              <w:rPr>
                <w:rFonts w:ascii="Roboto Cn" w:hAnsi="Roboto Cn" w:cs="Times New Roman"/>
                <w:sz w:val="24"/>
                <w:szCs w:val="24"/>
              </w:rPr>
              <w:t>Erasmus</w:t>
            </w:r>
            <w:proofErr w:type="spellEnd"/>
            <w:r w:rsidRPr="00FB40E2">
              <w:rPr>
                <w:rFonts w:ascii="Roboto Cn" w:hAnsi="Roboto Cn" w:cs="Times New Roman"/>
                <w:sz w:val="24"/>
                <w:szCs w:val="24"/>
              </w:rPr>
              <w:t>+ Gençlik Alanında İşbirliği Ortaklıkları</w:t>
            </w:r>
          </w:p>
        </w:tc>
      </w:tr>
      <w:tr w:rsidR="00AF08AE" w:rsidRPr="00FB40E2" w:rsidTr="00407AB7">
        <w:tc>
          <w:tcPr>
            <w:tcW w:w="1838" w:type="dxa"/>
          </w:tcPr>
          <w:p w:rsidR="00AF08AE" w:rsidRPr="00FB40E2" w:rsidRDefault="00B31B9C" w:rsidP="00CC6ECF">
            <w:pPr>
              <w:rPr>
                <w:rFonts w:ascii="Roboto Cn" w:hAnsi="Roboto Cn" w:cs="Times New Roman"/>
                <w:b/>
                <w:sz w:val="24"/>
                <w:szCs w:val="24"/>
              </w:rPr>
            </w:pPr>
            <w:r w:rsidRPr="00FB40E2">
              <w:rPr>
                <w:rFonts w:ascii="Roboto Cn" w:hAnsi="Roboto Cn" w:cs="Times New Roman"/>
                <w:b/>
                <w:sz w:val="24"/>
                <w:szCs w:val="24"/>
              </w:rPr>
              <w:t>TOPLAM BÜTÇE</w:t>
            </w:r>
          </w:p>
        </w:tc>
        <w:tc>
          <w:tcPr>
            <w:tcW w:w="7796" w:type="dxa"/>
            <w:vAlign w:val="center"/>
          </w:tcPr>
          <w:p w:rsidR="00AF08AE" w:rsidRPr="00FB40E2" w:rsidRDefault="00363550" w:rsidP="00DC76D8">
            <w:pPr>
              <w:rPr>
                <w:rFonts w:ascii="Roboto Cn" w:hAnsi="Roboto Cn" w:cs="Times New Roman"/>
                <w:sz w:val="24"/>
                <w:szCs w:val="24"/>
              </w:rPr>
            </w:pPr>
            <w:r w:rsidRPr="00FB40E2">
              <w:rPr>
                <w:rFonts w:ascii="Roboto Cn" w:hAnsi="Roboto Cn" w:cs="Times New Roman"/>
                <w:sz w:val="24"/>
                <w:szCs w:val="24"/>
              </w:rPr>
              <w:t xml:space="preserve">€ </w:t>
            </w:r>
            <w:r w:rsidR="00D53EE4" w:rsidRPr="00FB40E2">
              <w:rPr>
                <w:rFonts w:ascii="Roboto Cn" w:hAnsi="Roboto Cn" w:cs="Times New Roman"/>
                <w:sz w:val="24"/>
                <w:szCs w:val="24"/>
              </w:rPr>
              <w:t>120.000</w:t>
            </w:r>
          </w:p>
        </w:tc>
      </w:tr>
      <w:tr w:rsidR="00E40278" w:rsidRPr="00FB40E2" w:rsidTr="00407AB7">
        <w:tc>
          <w:tcPr>
            <w:tcW w:w="1838" w:type="dxa"/>
          </w:tcPr>
          <w:p w:rsidR="00E40278" w:rsidRPr="00FB40E2" w:rsidRDefault="00B31B9C" w:rsidP="00AF08AE">
            <w:pPr>
              <w:rPr>
                <w:rFonts w:ascii="Roboto Cn" w:hAnsi="Roboto Cn" w:cs="Times New Roman"/>
                <w:b/>
                <w:sz w:val="24"/>
                <w:szCs w:val="24"/>
              </w:rPr>
            </w:pPr>
            <w:r w:rsidRPr="00FB40E2">
              <w:rPr>
                <w:rFonts w:ascii="Roboto Cn" w:hAnsi="Roboto Cn" w:cs="Times New Roman"/>
                <w:b/>
                <w:sz w:val="24"/>
                <w:szCs w:val="24"/>
              </w:rPr>
              <w:t>PROJE SÜRESİ</w:t>
            </w:r>
          </w:p>
        </w:tc>
        <w:tc>
          <w:tcPr>
            <w:tcW w:w="7796" w:type="dxa"/>
            <w:vAlign w:val="center"/>
          </w:tcPr>
          <w:p w:rsidR="00E40278" w:rsidRPr="00FB40E2" w:rsidRDefault="00D53EE4" w:rsidP="00997EA9">
            <w:pPr>
              <w:rPr>
                <w:rFonts w:ascii="Roboto Cn" w:hAnsi="Roboto Cn" w:cs="Times New Roman"/>
                <w:sz w:val="24"/>
                <w:szCs w:val="24"/>
              </w:rPr>
            </w:pPr>
            <w:r w:rsidRPr="00FB40E2">
              <w:rPr>
                <w:rFonts w:ascii="Roboto Cn" w:hAnsi="Roboto Cn" w:cs="Times New Roman"/>
                <w:sz w:val="24"/>
                <w:szCs w:val="24"/>
              </w:rPr>
              <w:t>24</w:t>
            </w:r>
            <w:r w:rsidR="00E40278" w:rsidRPr="00FB40E2">
              <w:rPr>
                <w:rFonts w:ascii="Roboto Cn" w:hAnsi="Roboto Cn" w:cs="Times New Roman"/>
                <w:sz w:val="24"/>
                <w:szCs w:val="24"/>
              </w:rPr>
              <w:t xml:space="preserve"> </w:t>
            </w:r>
            <w:r w:rsidR="00CC6ECF" w:rsidRPr="00FB40E2">
              <w:rPr>
                <w:rFonts w:ascii="Roboto Cn" w:hAnsi="Roboto Cn" w:cs="Times New Roman"/>
                <w:sz w:val="24"/>
                <w:szCs w:val="24"/>
              </w:rPr>
              <w:t>ay</w:t>
            </w:r>
            <w:r w:rsidR="00997EA9" w:rsidRPr="00FB40E2">
              <w:rPr>
                <w:rFonts w:ascii="Roboto Cn" w:hAnsi="Roboto Cn" w:cs="Times New Roman"/>
                <w:sz w:val="24"/>
                <w:szCs w:val="24"/>
              </w:rPr>
              <w:t xml:space="preserve"> (01.01</w:t>
            </w:r>
            <w:r w:rsidRPr="00FB40E2">
              <w:rPr>
                <w:rFonts w:ascii="Roboto Cn" w:hAnsi="Roboto Cn" w:cs="Times New Roman"/>
                <w:sz w:val="24"/>
                <w:szCs w:val="24"/>
              </w:rPr>
              <w:t>.</w:t>
            </w:r>
            <w:r w:rsidR="00997EA9" w:rsidRPr="00FB40E2">
              <w:rPr>
                <w:rFonts w:ascii="Roboto Cn" w:hAnsi="Roboto Cn" w:cs="Times New Roman"/>
                <w:sz w:val="24"/>
                <w:szCs w:val="24"/>
              </w:rPr>
              <w:t>2023</w:t>
            </w:r>
            <w:r w:rsidR="003E1F33" w:rsidRPr="00FB40E2">
              <w:rPr>
                <w:rFonts w:ascii="Roboto Cn" w:hAnsi="Roboto Cn" w:cs="Times New Roman"/>
                <w:sz w:val="24"/>
                <w:szCs w:val="24"/>
              </w:rPr>
              <w:t xml:space="preserve"> – </w:t>
            </w:r>
            <w:r w:rsidR="00997EA9" w:rsidRPr="00FB40E2">
              <w:rPr>
                <w:rFonts w:ascii="Roboto Cn" w:hAnsi="Roboto Cn" w:cs="Times New Roman"/>
                <w:sz w:val="24"/>
                <w:szCs w:val="24"/>
              </w:rPr>
              <w:t>31.12</w:t>
            </w:r>
            <w:r w:rsidRPr="00FB40E2">
              <w:rPr>
                <w:rFonts w:ascii="Roboto Cn" w:hAnsi="Roboto Cn" w:cs="Times New Roman"/>
                <w:sz w:val="24"/>
                <w:szCs w:val="24"/>
              </w:rPr>
              <w:t>.2024</w:t>
            </w:r>
            <w:r w:rsidR="003E1F33" w:rsidRPr="00FB40E2">
              <w:rPr>
                <w:rFonts w:ascii="Roboto Cn" w:hAnsi="Roboto Cn" w:cs="Times New Roman"/>
                <w:sz w:val="24"/>
                <w:szCs w:val="24"/>
              </w:rPr>
              <w:t>)</w:t>
            </w:r>
          </w:p>
        </w:tc>
      </w:tr>
      <w:tr w:rsidR="007B7E0E" w:rsidRPr="00FB40E2" w:rsidTr="00BF0FBF">
        <w:trPr>
          <w:trHeight w:val="1167"/>
        </w:trPr>
        <w:tc>
          <w:tcPr>
            <w:tcW w:w="1838" w:type="dxa"/>
          </w:tcPr>
          <w:p w:rsidR="007B7E0E" w:rsidRPr="00FB40E2" w:rsidRDefault="00B31B9C" w:rsidP="007B7E0E">
            <w:pPr>
              <w:rPr>
                <w:rFonts w:ascii="Roboto Cn" w:hAnsi="Roboto Cn" w:cs="Times New Roman"/>
                <w:b/>
                <w:sz w:val="24"/>
                <w:szCs w:val="24"/>
              </w:rPr>
            </w:pPr>
            <w:r w:rsidRPr="00FB40E2">
              <w:rPr>
                <w:rFonts w:ascii="Roboto Cn" w:hAnsi="Roboto Cn" w:cs="Times New Roman"/>
                <w:b/>
                <w:sz w:val="24"/>
                <w:szCs w:val="24"/>
              </w:rPr>
              <w:t>ORTAKLIK</w:t>
            </w:r>
          </w:p>
        </w:tc>
        <w:tc>
          <w:tcPr>
            <w:tcW w:w="7796" w:type="dxa"/>
          </w:tcPr>
          <w:p w:rsidR="007B7E0E" w:rsidRPr="00FB40E2" w:rsidRDefault="007B7E0E" w:rsidP="00B31B9C">
            <w:pPr>
              <w:pStyle w:val="ListeParagraf"/>
              <w:numPr>
                <w:ilvl w:val="0"/>
                <w:numId w:val="20"/>
              </w:numPr>
              <w:jc w:val="both"/>
              <w:rPr>
                <w:rFonts w:ascii="Roboto Cn" w:hAnsi="Roboto Cn" w:cs="Times New Roman"/>
                <w:sz w:val="24"/>
                <w:szCs w:val="24"/>
              </w:rPr>
            </w:pPr>
            <w:r w:rsidRPr="00FB40E2">
              <w:rPr>
                <w:rFonts w:ascii="Roboto Cn" w:hAnsi="Roboto Cn" w:cs="Times New Roman"/>
                <w:sz w:val="24"/>
                <w:szCs w:val="24"/>
              </w:rPr>
              <w:t>Kocaeli Cu</w:t>
            </w:r>
            <w:r w:rsidR="00B31B9C" w:rsidRPr="00FB40E2">
              <w:rPr>
                <w:rFonts w:ascii="Roboto Cn" w:hAnsi="Roboto Cn" w:cs="Times New Roman"/>
                <w:sz w:val="24"/>
                <w:szCs w:val="24"/>
              </w:rPr>
              <w:t>mhuriyet Başsavcılığı (Türkiye)</w:t>
            </w:r>
          </w:p>
          <w:p w:rsidR="007B7E0E" w:rsidRPr="00FB40E2" w:rsidRDefault="007B7E0E" w:rsidP="00B31B9C">
            <w:pPr>
              <w:pStyle w:val="ListeParagraf"/>
              <w:numPr>
                <w:ilvl w:val="0"/>
                <w:numId w:val="20"/>
              </w:numPr>
              <w:jc w:val="both"/>
              <w:rPr>
                <w:rFonts w:ascii="Roboto Cn" w:hAnsi="Roboto Cn" w:cs="Times New Roman"/>
                <w:sz w:val="24"/>
                <w:szCs w:val="24"/>
              </w:rPr>
            </w:pPr>
            <w:r w:rsidRPr="00FB40E2">
              <w:rPr>
                <w:rFonts w:ascii="Roboto Cn" w:hAnsi="Roboto Cn" w:cs="Times New Roman"/>
                <w:sz w:val="24"/>
                <w:szCs w:val="24"/>
              </w:rPr>
              <w:t xml:space="preserve">PROMIMPRESA </w:t>
            </w:r>
            <w:r w:rsidR="00B31B9C" w:rsidRPr="00FB40E2">
              <w:rPr>
                <w:rFonts w:ascii="Roboto Cn" w:hAnsi="Roboto Cn" w:cs="Times New Roman"/>
                <w:sz w:val="24"/>
                <w:szCs w:val="24"/>
              </w:rPr>
              <w:t>Eğitim Danışmanlık Şirketi</w:t>
            </w:r>
            <w:r w:rsidRPr="00FB40E2">
              <w:rPr>
                <w:rFonts w:ascii="Roboto Cn" w:hAnsi="Roboto Cn" w:cs="Times New Roman"/>
                <w:sz w:val="24"/>
                <w:szCs w:val="24"/>
              </w:rPr>
              <w:t xml:space="preserve"> </w:t>
            </w:r>
            <w:r w:rsidR="00B31B9C" w:rsidRPr="00FB40E2">
              <w:rPr>
                <w:rFonts w:ascii="Roboto Cn" w:hAnsi="Roboto Cn" w:cs="Times New Roman"/>
                <w:sz w:val="24"/>
                <w:szCs w:val="24"/>
              </w:rPr>
              <w:t>(</w:t>
            </w:r>
            <w:r w:rsidRPr="00FB40E2">
              <w:rPr>
                <w:rFonts w:ascii="Roboto Cn" w:hAnsi="Roboto Cn" w:cs="Times New Roman"/>
                <w:sz w:val="24"/>
                <w:szCs w:val="24"/>
              </w:rPr>
              <w:t>İtalya</w:t>
            </w:r>
            <w:r w:rsidR="00B31B9C" w:rsidRPr="00FB40E2">
              <w:rPr>
                <w:rFonts w:ascii="Roboto Cn" w:hAnsi="Roboto Cn" w:cs="Times New Roman"/>
                <w:sz w:val="24"/>
                <w:szCs w:val="24"/>
              </w:rPr>
              <w:t>)</w:t>
            </w:r>
          </w:p>
          <w:p w:rsidR="007B7E0E" w:rsidRPr="00FB40E2" w:rsidRDefault="007B7E0E" w:rsidP="00B31B9C">
            <w:pPr>
              <w:pStyle w:val="ListeParagraf"/>
              <w:numPr>
                <w:ilvl w:val="0"/>
                <w:numId w:val="20"/>
              </w:numPr>
              <w:jc w:val="both"/>
              <w:rPr>
                <w:rFonts w:ascii="Roboto Cn" w:hAnsi="Roboto Cn" w:cs="Times New Roman"/>
                <w:sz w:val="24"/>
                <w:szCs w:val="24"/>
              </w:rPr>
            </w:pPr>
            <w:r w:rsidRPr="00FB40E2">
              <w:rPr>
                <w:rFonts w:ascii="Roboto Cn" w:hAnsi="Roboto Cn" w:cs="Times New Roman"/>
                <w:sz w:val="24"/>
                <w:szCs w:val="24"/>
              </w:rPr>
              <w:t xml:space="preserve">IKIGAI Enstitüsü </w:t>
            </w:r>
            <w:r w:rsidR="00997EA9" w:rsidRPr="00FB40E2">
              <w:rPr>
                <w:rFonts w:ascii="Roboto Cn" w:hAnsi="Roboto Cn" w:cs="Times New Roman"/>
                <w:sz w:val="24"/>
                <w:szCs w:val="24"/>
              </w:rPr>
              <w:t xml:space="preserve"> </w:t>
            </w:r>
            <w:r w:rsidR="00B31B9C" w:rsidRPr="00FB40E2">
              <w:rPr>
                <w:rFonts w:ascii="Roboto Cn" w:hAnsi="Roboto Cn" w:cs="Times New Roman"/>
                <w:sz w:val="24"/>
                <w:szCs w:val="24"/>
              </w:rPr>
              <w:t>(</w:t>
            </w:r>
            <w:r w:rsidRPr="00FB40E2">
              <w:rPr>
                <w:rFonts w:ascii="Roboto Cn" w:hAnsi="Roboto Cn" w:cs="Times New Roman"/>
                <w:sz w:val="24"/>
                <w:szCs w:val="24"/>
              </w:rPr>
              <w:t>İspanya</w:t>
            </w:r>
            <w:r w:rsidR="00B31B9C" w:rsidRPr="00FB40E2">
              <w:rPr>
                <w:rFonts w:ascii="Roboto Cn" w:hAnsi="Roboto Cn" w:cs="Times New Roman"/>
                <w:sz w:val="24"/>
                <w:szCs w:val="24"/>
              </w:rPr>
              <w:t>)</w:t>
            </w:r>
          </w:p>
          <w:p w:rsidR="007B7E0E" w:rsidRPr="00FB40E2" w:rsidRDefault="007B7E0E" w:rsidP="00B31B9C">
            <w:pPr>
              <w:pStyle w:val="ListeParagraf"/>
              <w:numPr>
                <w:ilvl w:val="0"/>
                <w:numId w:val="20"/>
              </w:numPr>
              <w:jc w:val="both"/>
              <w:rPr>
                <w:rFonts w:ascii="Roboto Cn" w:hAnsi="Roboto Cn" w:cs="Times New Roman"/>
                <w:b/>
                <w:sz w:val="24"/>
                <w:szCs w:val="24"/>
                <w:u w:val="single"/>
              </w:rPr>
            </w:pPr>
            <w:r w:rsidRPr="00FB40E2">
              <w:rPr>
                <w:rFonts w:ascii="Roboto Cn" w:hAnsi="Roboto Cn" w:cs="Times New Roman"/>
                <w:sz w:val="24"/>
                <w:szCs w:val="24"/>
              </w:rPr>
              <w:t xml:space="preserve">CPIP </w:t>
            </w:r>
            <w:proofErr w:type="spellStart"/>
            <w:r w:rsidR="00997EA9" w:rsidRPr="00FB40E2">
              <w:rPr>
                <w:rFonts w:ascii="Roboto Cn" w:hAnsi="Roboto Cn" w:cs="Times New Roman"/>
                <w:sz w:val="24"/>
                <w:szCs w:val="24"/>
              </w:rPr>
              <w:t>Ha</w:t>
            </w:r>
            <w:r w:rsidR="00B31B9C" w:rsidRPr="00FB40E2">
              <w:rPr>
                <w:rFonts w:ascii="Roboto Cn" w:hAnsi="Roboto Cn" w:cs="Times New Roman"/>
                <w:sz w:val="24"/>
                <w:szCs w:val="24"/>
              </w:rPr>
              <w:t>yatboyu</w:t>
            </w:r>
            <w:proofErr w:type="spellEnd"/>
            <w:r w:rsidR="00B31B9C" w:rsidRPr="00FB40E2">
              <w:rPr>
                <w:rFonts w:ascii="Roboto Cn" w:hAnsi="Roboto Cn" w:cs="Times New Roman"/>
                <w:sz w:val="24"/>
                <w:szCs w:val="24"/>
              </w:rPr>
              <w:t xml:space="preserve"> Öğrenme Teşvik Merkezi</w:t>
            </w:r>
            <w:r w:rsidRPr="00FB40E2">
              <w:rPr>
                <w:rFonts w:ascii="Roboto Cn" w:hAnsi="Roboto Cn" w:cs="Times New Roman"/>
                <w:sz w:val="24"/>
                <w:szCs w:val="24"/>
              </w:rPr>
              <w:t xml:space="preserve"> </w:t>
            </w:r>
            <w:r w:rsidR="00B31B9C" w:rsidRPr="00FB40E2">
              <w:rPr>
                <w:rFonts w:ascii="Roboto Cn" w:hAnsi="Roboto Cn" w:cs="Times New Roman"/>
                <w:sz w:val="24"/>
                <w:szCs w:val="24"/>
              </w:rPr>
              <w:t>(</w:t>
            </w:r>
            <w:r w:rsidRPr="00FB40E2">
              <w:rPr>
                <w:rFonts w:ascii="Roboto Cn" w:hAnsi="Roboto Cn" w:cs="Times New Roman"/>
                <w:sz w:val="24"/>
                <w:szCs w:val="24"/>
              </w:rPr>
              <w:t>Romanya</w:t>
            </w:r>
            <w:r w:rsidR="00B31B9C" w:rsidRPr="00FB40E2">
              <w:rPr>
                <w:rFonts w:ascii="Roboto Cn" w:hAnsi="Roboto Cn" w:cs="Times New Roman"/>
                <w:sz w:val="24"/>
                <w:szCs w:val="24"/>
              </w:rPr>
              <w:t>)</w:t>
            </w:r>
          </w:p>
        </w:tc>
      </w:tr>
      <w:tr w:rsidR="007B7E0E" w:rsidRPr="00FB40E2" w:rsidTr="00420FA1">
        <w:trPr>
          <w:trHeight w:val="699"/>
        </w:trPr>
        <w:tc>
          <w:tcPr>
            <w:tcW w:w="1838" w:type="dxa"/>
          </w:tcPr>
          <w:p w:rsidR="007B7E0E" w:rsidRPr="00FB40E2" w:rsidRDefault="00B31B9C" w:rsidP="007B7E0E">
            <w:pPr>
              <w:rPr>
                <w:rFonts w:ascii="Roboto Cn" w:hAnsi="Roboto Cn" w:cs="Times New Roman"/>
                <w:b/>
                <w:sz w:val="24"/>
                <w:szCs w:val="24"/>
              </w:rPr>
            </w:pPr>
            <w:r w:rsidRPr="00FB40E2">
              <w:rPr>
                <w:rFonts w:ascii="Roboto Cn" w:hAnsi="Roboto Cn" w:cs="Times New Roman"/>
                <w:b/>
                <w:sz w:val="24"/>
                <w:szCs w:val="24"/>
              </w:rPr>
              <w:t>PROJE KONUSU</w:t>
            </w:r>
          </w:p>
        </w:tc>
        <w:tc>
          <w:tcPr>
            <w:tcW w:w="7796" w:type="dxa"/>
            <w:vAlign w:val="center"/>
          </w:tcPr>
          <w:p w:rsidR="007B7E0E" w:rsidRPr="00FB40E2" w:rsidRDefault="007B7E0E" w:rsidP="007B7E0E">
            <w:pPr>
              <w:jc w:val="both"/>
              <w:rPr>
                <w:rFonts w:ascii="Roboto Cn" w:hAnsi="Roboto Cn" w:cs="Times New Roman"/>
                <w:sz w:val="24"/>
                <w:szCs w:val="24"/>
              </w:rPr>
            </w:pPr>
            <w:r w:rsidRPr="00FB40E2">
              <w:rPr>
                <w:rFonts w:ascii="Roboto Cn" w:hAnsi="Roboto Cn" w:cs="Times New Roman"/>
                <w:sz w:val="24"/>
                <w:szCs w:val="24"/>
              </w:rPr>
              <w:t>Dünya genelinde, nüfus yapısının karmaşıklığı nedeniyle siyasi, ekonomik, sosyal ve bireysel krizlerde bir artış görülmektedir. Bu tip çok katmanlı sorunlarla çözüm arayanlar, sorunlarıyla başa çıkmak veya önem duygularını genişletmek için stratejiler geliştirmektedir. Bu stratejilerden birisi olarak, psikoloji bilimi ve inanç sistemleri ile ilgili öğretilerden ortaya çıkan manevi rehberlik kavramı, son yıllarda uluslararası gündemde önem kazanmıştır.</w:t>
            </w:r>
          </w:p>
          <w:p w:rsidR="007B7E0E" w:rsidRPr="00FB40E2" w:rsidRDefault="007B7E0E" w:rsidP="007B7E0E">
            <w:pPr>
              <w:jc w:val="both"/>
              <w:rPr>
                <w:rFonts w:ascii="Roboto Cn" w:hAnsi="Roboto Cn" w:cs="Times New Roman"/>
                <w:sz w:val="24"/>
                <w:szCs w:val="24"/>
              </w:rPr>
            </w:pPr>
          </w:p>
          <w:p w:rsidR="003B23D2" w:rsidRPr="00FB40E2" w:rsidRDefault="003B23D2" w:rsidP="003B23D2">
            <w:pPr>
              <w:jc w:val="both"/>
              <w:rPr>
                <w:rFonts w:ascii="Roboto Cn" w:hAnsi="Roboto Cn" w:cs="Times New Roman"/>
                <w:sz w:val="24"/>
                <w:szCs w:val="24"/>
              </w:rPr>
            </w:pPr>
            <w:r w:rsidRPr="00FB40E2">
              <w:rPr>
                <w:rFonts w:ascii="Roboto Cn" w:hAnsi="Roboto Cn" w:cs="Times New Roman"/>
                <w:sz w:val="24"/>
                <w:szCs w:val="24"/>
              </w:rPr>
              <w:t>Manevi rehberlik uygulamalarının amacı, bireylerin zorluklarla başa çıkmalarına ve sosyal ve manevi bunalımların kesiştiği noktada anlam krizini çözmelerine yardımcı olmaktır. Bu uygulamalar, özellikle hastalık, hükümlülük, yaşlılık gibi insanların hayatında dönüm noktası olabilecek durumlarda, ruhsal sorunların manevi ve dini kaynaklardan yararlanarak çözüme kavuşturulması ve daha sağlıklı bir topluma katkı sağlaması açısından önem taşımaktadır.</w:t>
            </w:r>
          </w:p>
          <w:p w:rsidR="003B23D2" w:rsidRPr="00FB40E2" w:rsidRDefault="003B23D2" w:rsidP="007B7E0E">
            <w:pPr>
              <w:jc w:val="both"/>
              <w:rPr>
                <w:rFonts w:ascii="Roboto Cn" w:hAnsi="Roboto Cn" w:cs="Times New Roman"/>
                <w:sz w:val="24"/>
                <w:szCs w:val="24"/>
              </w:rPr>
            </w:pPr>
          </w:p>
          <w:p w:rsidR="007B7E0E" w:rsidRPr="00FB40E2" w:rsidRDefault="007B7E0E" w:rsidP="007B7E0E">
            <w:pPr>
              <w:jc w:val="both"/>
              <w:rPr>
                <w:rFonts w:ascii="Roboto Cn" w:hAnsi="Roboto Cn" w:cs="Times New Roman"/>
                <w:sz w:val="24"/>
                <w:szCs w:val="24"/>
              </w:rPr>
            </w:pPr>
            <w:r w:rsidRPr="00FB40E2">
              <w:rPr>
                <w:rFonts w:ascii="Roboto Cn" w:hAnsi="Roboto Cn" w:cs="Times New Roman"/>
                <w:sz w:val="24"/>
                <w:szCs w:val="24"/>
              </w:rPr>
              <w:t>Manevi rehberlik konusunda ilk çağdaş akademik tartışmalar, 19. yüzyılda Batı Hı</w:t>
            </w:r>
            <w:r w:rsidR="003B23D2" w:rsidRPr="00FB40E2">
              <w:rPr>
                <w:rFonts w:ascii="Roboto Cn" w:hAnsi="Roboto Cn" w:cs="Times New Roman"/>
                <w:sz w:val="24"/>
                <w:szCs w:val="24"/>
              </w:rPr>
              <w:t>ristiyan dünyasında ortaya çıkmıştır</w:t>
            </w:r>
            <w:r w:rsidRPr="00FB40E2">
              <w:rPr>
                <w:rFonts w:ascii="Roboto Cn" w:hAnsi="Roboto Cn" w:cs="Times New Roman"/>
                <w:sz w:val="24"/>
                <w:szCs w:val="24"/>
              </w:rPr>
              <w:t xml:space="preserve">. Amerika Birleşik Devletleri ve İngiltere merkezli teorik </w:t>
            </w:r>
            <w:r w:rsidR="003B23D2" w:rsidRPr="00FB40E2">
              <w:rPr>
                <w:rFonts w:ascii="Roboto Cn" w:hAnsi="Roboto Cn" w:cs="Times New Roman"/>
                <w:sz w:val="24"/>
                <w:szCs w:val="24"/>
              </w:rPr>
              <w:t>çalışmaların</w:t>
            </w:r>
            <w:r w:rsidRPr="00FB40E2">
              <w:rPr>
                <w:rFonts w:ascii="Roboto Cn" w:hAnsi="Roboto Cn" w:cs="Times New Roman"/>
                <w:sz w:val="24"/>
                <w:szCs w:val="24"/>
              </w:rPr>
              <w:t xml:space="preserve"> ardından kurumsal ve yapısal adımlar atılmıştır. Günümüzde, tüm inançlardan manevi danışmanlar artık bu hizmeti hastanelerde, hapishanelerde, eğitim kurumlarında, aile destek kuruluşlarında ve dünyanın her yerindeki diğer kamu kurumlarında sunmaktadır.</w:t>
            </w:r>
          </w:p>
          <w:p w:rsidR="007B7E0E" w:rsidRPr="00FB40E2" w:rsidRDefault="007B7E0E" w:rsidP="007B7E0E">
            <w:pPr>
              <w:jc w:val="both"/>
              <w:rPr>
                <w:rFonts w:ascii="Roboto Cn" w:hAnsi="Roboto Cn" w:cs="Times New Roman"/>
                <w:sz w:val="24"/>
                <w:szCs w:val="24"/>
              </w:rPr>
            </w:pPr>
          </w:p>
          <w:p w:rsidR="007B7E0E" w:rsidRPr="00FB40E2" w:rsidRDefault="007B7E0E" w:rsidP="007B7E0E">
            <w:pPr>
              <w:jc w:val="both"/>
              <w:rPr>
                <w:rFonts w:ascii="Roboto Cn" w:hAnsi="Roboto Cn" w:cs="Times New Roman"/>
                <w:sz w:val="24"/>
                <w:szCs w:val="24"/>
              </w:rPr>
            </w:pPr>
            <w:r w:rsidRPr="00FB40E2">
              <w:rPr>
                <w:rFonts w:ascii="Roboto Cn" w:hAnsi="Roboto Cn" w:cs="Times New Roman"/>
                <w:sz w:val="24"/>
                <w:szCs w:val="24"/>
              </w:rPr>
              <w:t xml:space="preserve">Avrupa cezaevlerinde bulunan hükümlülere psikolojik sorunlarının çözümüne yardımcı olmak, topluma yeniden </w:t>
            </w:r>
            <w:proofErr w:type="gramStart"/>
            <w:r w:rsidRPr="00FB40E2">
              <w:rPr>
                <w:rFonts w:ascii="Roboto Cn" w:hAnsi="Roboto Cn" w:cs="Times New Roman"/>
                <w:sz w:val="24"/>
                <w:szCs w:val="24"/>
              </w:rPr>
              <w:t>entegrasyon</w:t>
            </w:r>
            <w:proofErr w:type="gramEnd"/>
            <w:r w:rsidRPr="00FB40E2">
              <w:rPr>
                <w:rFonts w:ascii="Roboto Cn" w:hAnsi="Roboto Cn" w:cs="Times New Roman"/>
                <w:sz w:val="24"/>
                <w:szCs w:val="24"/>
              </w:rPr>
              <w:t xml:space="preserve"> sürecini kolaylaştırmak ve nihayetinde tekrar suç işleme risklerini azaltmak amaçlarıyla çeşitli şekillerde manevi rehberlik hizmetleri verildiği bilinmektedir.</w:t>
            </w:r>
          </w:p>
          <w:p w:rsidR="007B7E0E" w:rsidRPr="00FB40E2" w:rsidRDefault="007B7E0E" w:rsidP="007B7E0E">
            <w:pPr>
              <w:jc w:val="both"/>
              <w:rPr>
                <w:rFonts w:ascii="Roboto Cn" w:hAnsi="Roboto Cn" w:cs="Times New Roman"/>
                <w:sz w:val="24"/>
                <w:szCs w:val="24"/>
              </w:rPr>
            </w:pPr>
          </w:p>
          <w:p w:rsidR="007B7E0E" w:rsidRPr="00FB40E2" w:rsidRDefault="007B7E0E" w:rsidP="007B7E0E">
            <w:pPr>
              <w:jc w:val="both"/>
              <w:rPr>
                <w:rFonts w:ascii="Roboto Cn" w:hAnsi="Roboto Cn" w:cs="Times New Roman"/>
                <w:sz w:val="24"/>
                <w:szCs w:val="24"/>
              </w:rPr>
            </w:pPr>
            <w:r w:rsidRPr="00FB40E2">
              <w:rPr>
                <w:rFonts w:ascii="Roboto Cn" w:hAnsi="Roboto Cn" w:cs="Times New Roman"/>
                <w:sz w:val="24"/>
                <w:szCs w:val="24"/>
              </w:rPr>
              <w:t xml:space="preserve">Ancak bu yaklaşımlar, bilimsel temelli nesnel ve profesyonel işlemlerden ziyade “sübjektif” sayılabilecek daha çok ilgili toplumun inanç sistemi temeline dayanmaktadır. Bu nedenle sunulan manevi rehberliğin şekli ve içeriği ilgili ülkenin genel inanç sistemine göre değişiklik gösterebilmektedir. Nitekim mevcut </w:t>
            </w:r>
            <w:proofErr w:type="gramStart"/>
            <w:r w:rsidRPr="00FB40E2">
              <w:rPr>
                <w:rFonts w:ascii="Roboto Cn" w:hAnsi="Roboto Cn" w:cs="Times New Roman"/>
                <w:sz w:val="24"/>
                <w:szCs w:val="24"/>
              </w:rPr>
              <w:lastRenderedPageBreak/>
              <w:t>literatürde</w:t>
            </w:r>
            <w:proofErr w:type="gramEnd"/>
            <w:r w:rsidRPr="00FB40E2">
              <w:rPr>
                <w:rFonts w:ascii="Roboto Cn" w:hAnsi="Roboto Cn" w:cs="Times New Roman"/>
                <w:sz w:val="24"/>
                <w:szCs w:val="24"/>
              </w:rPr>
              <w:t xml:space="preserve"> hükümlüler gibi hassas ve dezavantajlı gruplarla manevi danışmanlık metodolojisi hakkında çok az bilimsel çalışma bulunmaktadır. </w:t>
            </w:r>
          </w:p>
          <w:p w:rsidR="007B7E0E" w:rsidRPr="00FB40E2" w:rsidRDefault="007B7E0E" w:rsidP="007B7E0E">
            <w:pPr>
              <w:jc w:val="both"/>
              <w:rPr>
                <w:rFonts w:ascii="Roboto Cn" w:hAnsi="Roboto Cn" w:cs="Times New Roman"/>
                <w:sz w:val="24"/>
                <w:szCs w:val="24"/>
              </w:rPr>
            </w:pPr>
          </w:p>
          <w:p w:rsidR="007B7E0E" w:rsidRPr="00FB40E2" w:rsidRDefault="007B7E0E" w:rsidP="00C93A33">
            <w:pPr>
              <w:jc w:val="both"/>
              <w:rPr>
                <w:rFonts w:ascii="Roboto Cn" w:hAnsi="Roboto Cn" w:cs="Times New Roman"/>
                <w:sz w:val="24"/>
                <w:szCs w:val="24"/>
              </w:rPr>
            </w:pPr>
            <w:r w:rsidRPr="00FB40E2">
              <w:rPr>
                <w:rFonts w:ascii="Roboto Cn" w:hAnsi="Roboto Cn" w:cs="Times New Roman"/>
                <w:sz w:val="24"/>
                <w:szCs w:val="24"/>
              </w:rPr>
              <w:t>Bu bağlamda Koca</w:t>
            </w:r>
            <w:r w:rsidR="00C93A33" w:rsidRPr="00FB40E2">
              <w:rPr>
                <w:rFonts w:ascii="Roboto Cn" w:hAnsi="Roboto Cn" w:cs="Times New Roman"/>
                <w:sz w:val="24"/>
                <w:szCs w:val="24"/>
              </w:rPr>
              <w:t xml:space="preserve">eli Cumhuriyet Başsavcılığınca </w:t>
            </w:r>
            <w:r w:rsidRPr="00FB40E2">
              <w:rPr>
                <w:rFonts w:ascii="Roboto Cn" w:hAnsi="Roboto Cn" w:cs="Times New Roman"/>
                <w:sz w:val="24"/>
                <w:szCs w:val="24"/>
              </w:rPr>
              <w:t xml:space="preserve">hayata geçirilen ve Avrupa Birliği </w:t>
            </w:r>
            <w:proofErr w:type="spellStart"/>
            <w:r w:rsidRPr="00FB40E2">
              <w:rPr>
                <w:rFonts w:ascii="Roboto Cn" w:hAnsi="Roboto Cn" w:cs="Times New Roman"/>
                <w:sz w:val="24"/>
                <w:szCs w:val="24"/>
              </w:rPr>
              <w:t>Erasmus</w:t>
            </w:r>
            <w:proofErr w:type="spellEnd"/>
            <w:r w:rsidRPr="00FB40E2">
              <w:rPr>
                <w:rFonts w:ascii="Roboto Cn" w:hAnsi="Roboto Cn" w:cs="Times New Roman"/>
                <w:sz w:val="24"/>
                <w:szCs w:val="24"/>
              </w:rPr>
              <w:t xml:space="preserve"> Plus Programı kapsamında desteklenen ESCAPE projesi, ortak ülkelerin cezaevi eğitim sistemlerinde manevi rehberlik alanındaki farklı uygulamaları üzerinde çalışmayı; diğer ülkelere aktarılabilecek ve/veya u</w:t>
            </w:r>
            <w:r w:rsidR="00C93A33" w:rsidRPr="00FB40E2">
              <w:rPr>
                <w:rFonts w:ascii="Roboto Cn" w:hAnsi="Roboto Cn" w:cs="Times New Roman"/>
                <w:sz w:val="24"/>
                <w:szCs w:val="24"/>
              </w:rPr>
              <w:t>yarlanabilecek iyi uygulamaları</w:t>
            </w:r>
            <w:r w:rsidRPr="00FB40E2">
              <w:rPr>
                <w:rFonts w:ascii="Roboto Cn" w:hAnsi="Roboto Cn" w:cs="Times New Roman"/>
                <w:sz w:val="24"/>
                <w:szCs w:val="24"/>
              </w:rPr>
              <w:t xml:space="preserve"> </w:t>
            </w:r>
            <w:proofErr w:type="gramStart"/>
            <w:r w:rsidRPr="00FB40E2">
              <w:rPr>
                <w:rFonts w:ascii="Roboto Cn" w:hAnsi="Roboto Cn" w:cs="Times New Roman"/>
                <w:sz w:val="24"/>
                <w:szCs w:val="24"/>
              </w:rPr>
              <w:t>derlemeyi;</w:t>
            </w:r>
            <w:proofErr w:type="gramEnd"/>
            <w:r w:rsidRPr="00FB40E2">
              <w:rPr>
                <w:rFonts w:ascii="Roboto Cn" w:hAnsi="Roboto Cn" w:cs="Times New Roman"/>
                <w:sz w:val="24"/>
                <w:szCs w:val="24"/>
              </w:rPr>
              <w:t xml:space="preserve"> ve hükümlü eğitimi için bilimsel temelli bir manevi danışmanlık metodolojisi geliştirmeyi amaçlamaktadır. Bu </w:t>
            </w:r>
            <w:proofErr w:type="gramStart"/>
            <w:r w:rsidRPr="00FB40E2">
              <w:rPr>
                <w:rFonts w:ascii="Roboto Cn" w:hAnsi="Roboto Cn" w:cs="Times New Roman"/>
                <w:sz w:val="24"/>
                <w:szCs w:val="24"/>
              </w:rPr>
              <w:t>metodoloji</w:t>
            </w:r>
            <w:proofErr w:type="gramEnd"/>
            <w:r w:rsidRPr="00FB40E2">
              <w:rPr>
                <w:rFonts w:ascii="Roboto Cn" w:hAnsi="Roboto Cn" w:cs="Times New Roman"/>
                <w:sz w:val="24"/>
                <w:szCs w:val="24"/>
              </w:rPr>
              <w:t>, hükümlülerin eğitim süreçlerinin verimliliğine ve tahliye sonrası tekrar suç işleme eğiliminin azaltılmasına somut katkı sağlayacaktır.</w:t>
            </w:r>
          </w:p>
          <w:p w:rsidR="00997EA9" w:rsidRPr="00FB40E2" w:rsidRDefault="00997EA9" w:rsidP="00C93A33">
            <w:pPr>
              <w:jc w:val="both"/>
              <w:rPr>
                <w:rFonts w:ascii="Roboto Cn" w:hAnsi="Roboto Cn" w:cs="Times New Roman"/>
                <w:sz w:val="24"/>
                <w:szCs w:val="24"/>
              </w:rPr>
            </w:pPr>
          </w:p>
        </w:tc>
      </w:tr>
      <w:tr w:rsidR="007B7E0E" w:rsidRPr="00FB40E2" w:rsidTr="00042C5B">
        <w:trPr>
          <w:trHeight w:val="1070"/>
        </w:trPr>
        <w:tc>
          <w:tcPr>
            <w:tcW w:w="1838" w:type="dxa"/>
          </w:tcPr>
          <w:p w:rsidR="007B7E0E" w:rsidRPr="00FB40E2" w:rsidRDefault="00B31B9C" w:rsidP="00B2433A">
            <w:pPr>
              <w:rPr>
                <w:rFonts w:ascii="Roboto Cn" w:hAnsi="Roboto Cn" w:cs="Times New Roman"/>
                <w:b/>
                <w:sz w:val="24"/>
                <w:szCs w:val="24"/>
              </w:rPr>
            </w:pPr>
            <w:r w:rsidRPr="00FB40E2">
              <w:rPr>
                <w:rFonts w:ascii="Roboto Cn" w:hAnsi="Roboto Cn" w:cs="Times New Roman"/>
                <w:b/>
                <w:sz w:val="24"/>
                <w:szCs w:val="24"/>
              </w:rPr>
              <w:lastRenderedPageBreak/>
              <w:t>PROJE ÇIKTILARI</w:t>
            </w:r>
          </w:p>
        </w:tc>
        <w:tc>
          <w:tcPr>
            <w:tcW w:w="7796" w:type="dxa"/>
            <w:vAlign w:val="center"/>
          </w:tcPr>
          <w:p w:rsidR="00042C5B" w:rsidRPr="00FB40E2" w:rsidRDefault="00042C5B" w:rsidP="00042C5B">
            <w:pPr>
              <w:pStyle w:val="Default"/>
              <w:jc w:val="both"/>
              <w:rPr>
                <w:rFonts w:ascii="Roboto Cn" w:hAnsi="Roboto Cn" w:cs="Times New Roman"/>
                <w:color w:val="auto"/>
              </w:rPr>
            </w:pPr>
            <w:r w:rsidRPr="00FB40E2">
              <w:rPr>
                <w:rFonts w:ascii="Roboto Cn" w:hAnsi="Roboto Cn" w:cs="Times New Roman"/>
                <w:color w:val="auto"/>
              </w:rPr>
              <w:t xml:space="preserve">1. Alan Araştırması ve Eğitim İhtiyaç Analizi Raporu </w:t>
            </w:r>
          </w:p>
          <w:p w:rsidR="00042C5B" w:rsidRPr="00FB40E2" w:rsidRDefault="00042C5B" w:rsidP="00042C5B">
            <w:pPr>
              <w:pStyle w:val="Default"/>
              <w:jc w:val="both"/>
              <w:rPr>
                <w:rFonts w:ascii="Roboto Cn" w:hAnsi="Roboto Cn" w:cs="Times New Roman"/>
                <w:color w:val="auto"/>
              </w:rPr>
            </w:pPr>
            <w:r w:rsidRPr="00FB40E2">
              <w:rPr>
                <w:rFonts w:ascii="Roboto Cn" w:hAnsi="Roboto Cn" w:cs="Times New Roman"/>
                <w:color w:val="auto"/>
              </w:rPr>
              <w:t xml:space="preserve">2. Ortak Ülkelerde Manevi Rehberlik İyi Örnekler Derlemesi </w:t>
            </w:r>
          </w:p>
          <w:p w:rsidR="007B7E0E" w:rsidRPr="00FB40E2" w:rsidRDefault="00042C5B" w:rsidP="00042C5B">
            <w:pPr>
              <w:jc w:val="both"/>
              <w:rPr>
                <w:rFonts w:ascii="Roboto Cn" w:hAnsi="Roboto Cn" w:cs="Times New Roman"/>
                <w:sz w:val="24"/>
                <w:szCs w:val="24"/>
              </w:rPr>
            </w:pPr>
            <w:r w:rsidRPr="00FB40E2">
              <w:rPr>
                <w:rFonts w:ascii="Roboto Cn" w:hAnsi="Roboto Cn" w:cs="Times New Roman"/>
                <w:sz w:val="24"/>
                <w:szCs w:val="24"/>
              </w:rPr>
              <w:t xml:space="preserve">3. Bilimsel Temelli Manevi Rehberlik Eğitim Metodu </w:t>
            </w:r>
          </w:p>
        </w:tc>
      </w:tr>
      <w:tr w:rsidR="007B7E0E" w:rsidRPr="00FB40E2" w:rsidTr="0010012F">
        <w:trPr>
          <w:trHeight w:val="274"/>
        </w:trPr>
        <w:tc>
          <w:tcPr>
            <w:tcW w:w="1838" w:type="dxa"/>
          </w:tcPr>
          <w:p w:rsidR="00B2433A" w:rsidRPr="00FB40E2" w:rsidRDefault="00B31B9C" w:rsidP="00B2433A">
            <w:pPr>
              <w:rPr>
                <w:rFonts w:ascii="Roboto Cn" w:hAnsi="Roboto Cn" w:cs="Times New Roman"/>
                <w:b/>
                <w:sz w:val="24"/>
                <w:szCs w:val="24"/>
              </w:rPr>
            </w:pPr>
            <w:r w:rsidRPr="00FB40E2">
              <w:rPr>
                <w:rFonts w:ascii="Roboto Cn" w:hAnsi="Roboto Cn" w:cs="Times New Roman"/>
                <w:b/>
                <w:sz w:val="24"/>
                <w:szCs w:val="24"/>
              </w:rPr>
              <w:t>PROJE TOPLANTILARI</w:t>
            </w:r>
          </w:p>
          <w:p w:rsidR="007B7E0E" w:rsidRPr="00FB40E2" w:rsidRDefault="007B7E0E" w:rsidP="007B7E0E">
            <w:pPr>
              <w:rPr>
                <w:rFonts w:ascii="Roboto Cn" w:hAnsi="Roboto Cn" w:cs="Times New Roman"/>
                <w:b/>
                <w:sz w:val="24"/>
                <w:szCs w:val="24"/>
              </w:rPr>
            </w:pPr>
          </w:p>
        </w:tc>
        <w:tc>
          <w:tcPr>
            <w:tcW w:w="7796" w:type="dxa"/>
            <w:vAlign w:val="center"/>
          </w:tcPr>
          <w:p w:rsidR="007B7E0E" w:rsidRPr="00FB40E2" w:rsidRDefault="00042C5B" w:rsidP="003A1FC1">
            <w:pPr>
              <w:autoSpaceDE w:val="0"/>
              <w:autoSpaceDN w:val="0"/>
              <w:adjustRightInd w:val="0"/>
              <w:rPr>
                <w:rFonts w:ascii="Roboto Cn" w:hAnsi="Roboto Cn" w:cs="Times New Roman"/>
                <w:sz w:val="24"/>
                <w:szCs w:val="24"/>
              </w:rPr>
            </w:pPr>
            <w:r w:rsidRPr="00FB40E2">
              <w:rPr>
                <w:rFonts w:ascii="Roboto Cn" w:hAnsi="Roboto Cn" w:cs="Times New Roman"/>
                <w:sz w:val="24"/>
                <w:szCs w:val="24"/>
              </w:rPr>
              <w:t>1. Başlangıç Toplantısı: Şubat 2023 – Kocaeli / Türkiye</w:t>
            </w:r>
          </w:p>
          <w:p w:rsidR="00042C5B" w:rsidRPr="00FB40E2" w:rsidRDefault="00042C5B" w:rsidP="003A1FC1">
            <w:pPr>
              <w:autoSpaceDE w:val="0"/>
              <w:autoSpaceDN w:val="0"/>
              <w:adjustRightInd w:val="0"/>
              <w:rPr>
                <w:rFonts w:ascii="Roboto Cn" w:hAnsi="Roboto Cn" w:cs="Times New Roman"/>
                <w:sz w:val="24"/>
                <w:szCs w:val="24"/>
              </w:rPr>
            </w:pPr>
            <w:r w:rsidRPr="00FB40E2">
              <w:rPr>
                <w:rFonts w:ascii="Roboto Cn" w:hAnsi="Roboto Cn" w:cs="Times New Roman"/>
                <w:sz w:val="24"/>
                <w:szCs w:val="24"/>
              </w:rPr>
              <w:t>2. Proje Yönetim Toplantısı: Ekim 2023 – Palermo / İtalya</w:t>
            </w:r>
          </w:p>
          <w:p w:rsidR="00042C5B" w:rsidRPr="00FB40E2" w:rsidRDefault="00042C5B" w:rsidP="003A1FC1">
            <w:pPr>
              <w:autoSpaceDE w:val="0"/>
              <w:autoSpaceDN w:val="0"/>
              <w:adjustRightInd w:val="0"/>
              <w:rPr>
                <w:rFonts w:ascii="Roboto Cn" w:hAnsi="Roboto Cn" w:cs="Times New Roman"/>
                <w:sz w:val="24"/>
                <w:szCs w:val="24"/>
              </w:rPr>
            </w:pPr>
            <w:r w:rsidRPr="00FB40E2">
              <w:rPr>
                <w:rFonts w:ascii="Roboto Cn" w:hAnsi="Roboto Cn" w:cs="Times New Roman"/>
                <w:sz w:val="24"/>
                <w:szCs w:val="24"/>
              </w:rPr>
              <w:t>3. Proje Yönetim Toplantısı: Mart-Nisan 2024 – Temeşvar / Romanya</w:t>
            </w:r>
          </w:p>
          <w:p w:rsidR="00042C5B" w:rsidRPr="00FB40E2" w:rsidRDefault="00042C5B" w:rsidP="003A1FC1">
            <w:pPr>
              <w:autoSpaceDE w:val="0"/>
              <w:autoSpaceDN w:val="0"/>
              <w:adjustRightInd w:val="0"/>
              <w:rPr>
                <w:rFonts w:ascii="Roboto Cn" w:hAnsi="Roboto Cn" w:cs="Times New Roman"/>
                <w:sz w:val="24"/>
                <w:szCs w:val="24"/>
              </w:rPr>
            </w:pPr>
            <w:r w:rsidRPr="00FB40E2">
              <w:rPr>
                <w:rFonts w:ascii="Roboto Cn" w:hAnsi="Roboto Cn" w:cs="Times New Roman"/>
                <w:sz w:val="24"/>
                <w:szCs w:val="24"/>
              </w:rPr>
              <w:t>4. Final Toplantısı: Ekim-Kasım 2024 – Zaragoza / İspanya</w:t>
            </w:r>
          </w:p>
        </w:tc>
      </w:tr>
      <w:tr w:rsidR="00B2433A" w:rsidRPr="00FB40E2" w:rsidTr="0010012F">
        <w:trPr>
          <w:trHeight w:val="274"/>
        </w:trPr>
        <w:tc>
          <w:tcPr>
            <w:tcW w:w="1838" w:type="dxa"/>
          </w:tcPr>
          <w:p w:rsidR="00B2433A" w:rsidRPr="00FB40E2" w:rsidRDefault="00B31B9C" w:rsidP="00B2433A">
            <w:pPr>
              <w:rPr>
                <w:rFonts w:ascii="Roboto Cn" w:hAnsi="Roboto Cn" w:cs="Times New Roman"/>
                <w:b/>
                <w:sz w:val="24"/>
                <w:szCs w:val="24"/>
              </w:rPr>
            </w:pPr>
            <w:r w:rsidRPr="00FB40E2">
              <w:rPr>
                <w:rFonts w:ascii="Roboto Cn" w:hAnsi="Roboto Cn" w:cs="Times New Roman"/>
                <w:b/>
                <w:sz w:val="24"/>
                <w:szCs w:val="24"/>
              </w:rPr>
              <w:t>PROJE İRTİBAT KİŞİSİ</w:t>
            </w:r>
          </w:p>
        </w:tc>
        <w:tc>
          <w:tcPr>
            <w:tcW w:w="7796" w:type="dxa"/>
            <w:vAlign w:val="center"/>
          </w:tcPr>
          <w:p w:rsidR="00B2433A" w:rsidRPr="00FB40E2" w:rsidRDefault="00B2433A" w:rsidP="00B2433A">
            <w:pPr>
              <w:pStyle w:val="AralkYok"/>
              <w:rPr>
                <w:rFonts w:ascii="Roboto Cn" w:hAnsi="Roboto Cn" w:cs="Times New Roman"/>
                <w:b/>
                <w:sz w:val="24"/>
                <w:szCs w:val="24"/>
              </w:rPr>
            </w:pPr>
            <w:r w:rsidRPr="00FB40E2">
              <w:rPr>
                <w:rFonts w:ascii="Roboto Cn" w:hAnsi="Roboto Cn" w:cs="Times New Roman"/>
                <w:b/>
                <w:sz w:val="24"/>
                <w:szCs w:val="24"/>
              </w:rPr>
              <w:t>Mustafa GİNESAR</w:t>
            </w:r>
          </w:p>
          <w:p w:rsidR="00B2433A" w:rsidRPr="00FB40E2" w:rsidRDefault="00B2433A" w:rsidP="00B2433A">
            <w:pPr>
              <w:pStyle w:val="AralkYok"/>
              <w:rPr>
                <w:rFonts w:ascii="Roboto Cn" w:hAnsi="Roboto Cn" w:cs="Times New Roman"/>
                <w:sz w:val="24"/>
                <w:szCs w:val="24"/>
              </w:rPr>
            </w:pPr>
            <w:r w:rsidRPr="00FB40E2">
              <w:rPr>
                <w:rFonts w:ascii="Roboto Cn" w:hAnsi="Roboto Cn" w:cs="Times New Roman"/>
                <w:sz w:val="24"/>
                <w:szCs w:val="24"/>
              </w:rPr>
              <w:t xml:space="preserve">Avrupa Birliği ve Dış İlişkiler Sorumlusu  </w:t>
            </w:r>
          </w:p>
          <w:p w:rsidR="00B2433A" w:rsidRPr="00FB40E2" w:rsidRDefault="00B2433A" w:rsidP="00B2433A">
            <w:pPr>
              <w:pStyle w:val="AralkYok"/>
              <w:rPr>
                <w:rFonts w:ascii="Roboto Cn" w:hAnsi="Roboto Cn" w:cs="Times New Roman"/>
                <w:b/>
                <w:sz w:val="24"/>
                <w:szCs w:val="24"/>
              </w:rPr>
            </w:pPr>
          </w:p>
          <w:p w:rsidR="00B2433A" w:rsidRPr="00FB40E2" w:rsidRDefault="00B2433A" w:rsidP="00B2433A">
            <w:pPr>
              <w:pStyle w:val="AralkYok"/>
              <w:rPr>
                <w:rFonts w:ascii="Roboto Cn" w:hAnsi="Roboto Cn" w:cs="Times New Roman"/>
                <w:b/>
                <w:sz w:val="24"/>
                <w:szCs w:val="24"/>
              </w:rPr>
            </w:pPr>
            <w:r w:rsidRPr="00FB40E2">
              <w:rPr>
                <w:rFonts w:ascii="Roboto Cn" w:hAnsi="Roboto Cn" w:cs="Times New Roman"/>
                <w:b/>
                <w:sz w:val="24"/>
                <w:szCs w:val="24"/>
              </w:rPr>
              <w:t xml:space="preserve">İletişim: </w:t>
            </w:r>
          </w:p>
          <w:p w:rsidR="00B2433A" w:rsidRPr="00FB40E2" w:rsidRDefault="00B2433A" w:rsidP="00B2433A">
            <w:pPr>
              <w:pStyle w:val="AralkYok"/>
              <w:rPr>
                <w:rFonts w:ascii="Roboto Cn" w:hAnsi="Roboto Cn" w:cs="Times New Roman"/>
                <w:sz w:val="24"/>
                <w:szCs w:val="24"/>
              </w:rPr>
            </w:pPr>
            <w:r w:rsidRPr="00FB40E2">
              <w:rPr>
                <w:rFonts w:ascii="Roboto Cn" w:hAnsi="Roboto Cn" w:cs="Times New Roman"/>
                <w:sz w:val="24"/>
                <w:szCs w:val="24"/>
              </w:rPr>
              <w:t xml:space="preserve">Kocaeli Valiliği </w:t>
            </w:r>
          </w:p>
          <w:p w:rsidR="00B2433A" w:rsidRPr="00FB40E2" w:rsidRDefault="00B2433A" w:rsidP="00B2433A">
            <w:pPr>
              <w:pStyle w:val="AralkYok"/>
              <w:rPr>
                <w:rFonts w:ascii="Roboto Cn" w:hAnsi="Roboto Cn" w:cs="Times New Roman"/>
                <w:sz w:val="24"/>
                <w:szCs w:val="24"/>
              </w:rPr>
            </w:pPr>
            <w:r w:rsidRPr="00FB40E2">
              <w:rPr>
                <w:rFonts w:ascii="Roboto Cn" w:hAnsi="Roboto Cn" w:cs="Times New Roman"/>
                <w:b/>
                <w:sz w:val="24"/>
                <w:szCs w:val="24"/>
              </w:rPr>
              <w:t>Avrupa Birliği ve Dış İlişkiler Bürosu</w:t>
            </w:r>
          </w:p>
          <w:p w:rsidR="00B2433A" w:rsidRPr="00FB40E2" w:rsidRDefault="00B2433A" w:rsidP="00B2433A">
            <w:pPr>
              <w:pStyle w:val="AralkYok"/>
              <w:rPr>
                <w:rFonts w:ascii="Roboto Cn" w:hAnsi="Roboto Cn" w:cs="Times New Roman"/>
                <w:sz w:val="24"/>
                <w:szCs w:val="24"/>
              </w:rPr>
            </w:pPr>
            <w:r w:rsidRPr="00FB40E2">
              <w:rPr>
                <w:rFonts w:ascii="Roboto Cn" w:hAnsi="Roboto Cn" w:cs="Times New Roman"/>
                <w:color w:val="202124"/>
                <w:sz w:val="24"/>
                <w:szCs w:val="24"/>
                <w:shd w:val="clear" w:color="auto" w:fill="FFFFFF"/>
              </w:rPr>
              <w:t>Körfez Mah. Ankara Karayolu Caddesi No: 129</w:t>
            </w:r>
          </w:p>
          <w:p w:rsidR="00B2433A" w:rsidRPr="00FB40E2" w:rsidRDefault="00B2433A" w:rsidP="00B2433A">
            <w:pPr>
              <w:pStyle w:val="AralkYok"/>
              <w:rPr>
                <w:rFonts w:ascii="Roboto Cn" w:hAnsi="Roboto Cn" w:cs="Times New Roman"/>
                <w:sz w:val="24"/>
                <w:szCs w:val="24"/>
              </w:rPr>
            </w:pPr>
            <w:r w:rsidRPr="00FB40E2">
              <w:rPr>
                <w:rFonts w:ascii="Roboto Cn" w:hAnsi="Roboto Cn" w:cs="Times New Roman"/>
                <w:sz w:val="24"/>
                <w:szCs w:val="24"/>
              </w:rPr>
              <w:t>41018 İzmit/KOCAELİ</w:t>
            </w:r>
          </w:p>
          <w:p w:rsidR="00B2433A" w:rsidRPr="00FB40E2" w:rsidRDefault="00B2433A" w:rsidP="00B2433A">
            <w:pPr>
              <w:pStyle w:val="AralkYok"/>
              <w:rPr>
                <w:rFonts w:ascii="Roboto Cn" w:hAnsi="Roboto Cn" w:cs="Times New Roman"/>
                <w:sz w:val="24"/>
                <w:szCs w:val="24"/>
              </w:rPr>
            </w:pPr>
          </w:p>
          <w:p w:rsidR="00B2433A" w:rsidRPr="00FB40E2" w:rsidRDefault="00B2433A" w:rsidP="00B2433A">
            <w:pPr>
              <w:pStyle w:val="AralkYok"/>
              <w:rPr>
                <w:rFonts w:ascii="Roboto Cn" w:hAnsi="Roboto Cn" w:cs="Times New Roman"/>
                <w:sz w:val="24"/>
                <w:szCs w:val="24"/>
              </w:rPr>
            </w:pPr>
            <w:r w:rsidRPr="00FB40E2">
              <w:rPr>
                <w:rFonts w:ascii="Roboto Cn" w:hAnsi="Roboto Cn" w:cs="Times New Roman"/>
                <w:sz w:val="24"/>
                <w:szCs w:val="24"/>
              </w:rPr>
              <w:t>+90 262 300 50 75</w:t>
            </w:r>
          </w:p>
          <w:p w:rsidR="00B2433A" w:rsidRPr="00FB40E2" w:rsidRDefault="00B2433A" w:rsidP="00B2433A">
            <w:pPr>
              <w:pStyle w:val="AralkYok"/>
              <w:rPr>
                <w:rFonts w:ascii="Roboto Cn" w:hAnsi="Roboto Cn" w:cs="Times New Roman"/>
                <w:sz w:val="24"/>
                <w:szCs w:val="24"/>
              </w:rPr>
            </w:pPr>
            <w:r w:rsidRPr="00FB40E2">
              <w:rPr>
                <w:rFonts w:ascii="Roboto Cn" w:hAnsi="Roboto Cn" w:cs="Times New Roman"/>
                <w:sz w:val="24"/>
                <w:szCs w:val="24"/>
              </w:rPr>
              <w:t>+90 262 300 50 74</w:t>
            </w:r>
          </w:p>
          <w:p w:rsidR="00B2433A" w:rsidRPr="00FB40E2" w:rsidRDefault="009547FC" w:rsidP="00B2433A">
            <w:pPr>
              <w:pStyle w:val="AralkYok"/>
              <w:rPr>
                <w:rFonts w:ascii="Roboto Cn" w:hAnsi="Roboto Cn" w:cs="Times New Roman"/>
                <w:sz w:val="24"/>
                <w:szCs w:val="24"/>
              </w:rPr>
            </w:pPr>
            <w:hyperlink r:id="rId8" w:history="1">
              <w:r w:rsidR="00B2433A" w:rsidRPr="00FB40E2">
                <w:rPr>
                  <w:rStyle w:val="Kpr"/>
                  <w:rFonts w:ascii="Roboto Cn" w:hAnsi="Roboto Cn" w:cs="Times New Roman"/>
                  <w:sz w:val="24"/>
                  <w:szCs w:val="24"/>
                </w:rPr>
                <w:t>kocaelidiab@gmail.com</w:t>
              </w:r>
            </w:hyperlink>
            <w:r w:rsidR="00B2433A" w:rsidRPr="00FB40E2">
              <w:rPr>
                <w:rFonts w:ascii="Roboto Cn" w:hAnsi="Roboto Cn" w:cs="Times New Roman"/>
                <w:sz w:val="24"/>
                <w:szCs w:val="24"/>
              </w:rPr>
              <w:t xml:space="preserve"> </w:t>
            </w:r>
          </w:p>
          <w:p w:rsidR="00B2433A" w:rsidRPr="00FB40E2" w:rsidRDefault="009547FC" w:rsidP="00B2433A">
            <w:pPr>
              <w:pStyle w:val="AralkYok"/>
              <w:rPr>
                <w:rFonts w:ascii="Roboto Cn" w:hAnsi="Roboto Cn" w:cs="Times New Roman"/>
                <w:sz w:val="24"/>
                <w:szCs w:val="24"/>
              </w:rPr>
            </w:pPr>
            <w:hyperlink r:id="rId9" w:history="1">
              <w:r w:rsidR="00B2433A" w:rsidRPr="00FB40E2">
                <w:rPr>
                  <w:rStyle w:val="Kpr"/>
                  <w:rFonts w:ascii="Roboto Cn" w:hAnsi="Roboto Cn" w:cs="Times New Roman"/>
                  <w:sz w:val="24"/>
                  <w:szCs w:val="24"/>
                </w:rPr>
                <w:t>http://www.kocaeli.gov.tr/avrupa-birligi-ve-dis-iliskiler-burosu</w:t>
              </w:r>
            </w:hyperlink>
            <w:r w:rsidR="00B2433A" w:rsidRPr="00FB40E2">
              <w:rPr>
                <w:rFonts w:ascii="Roboto Cn" w:hAnsi="Roboto Cn" w:cs="Times New Roman"/>
                <w:sz w:val="24"/>
                <w:szCs w:val="24"/>
              </w:rPr>
              <w:t xml:space="preserve"> </w:t>
            </w:r>
          </w:p>
        </w:tc>
      </w:tr>
    </w:tbl>
    <w:p w:rsidR="00FB6C86" w:rsidRPr="00FB40E2" w:rsidRDefault="009873AD" w:rsidP="009873AD">
      <w:pPr>
        <w:tabs>
          <w:tab w:val="left" w:pos="3696"/>
        </w:tabs>
        <w:rPr>
          <w:rFonts w:ascii="Roboto Cn" w:hAnsi="Roboto Cn" w:cs="Times New Roman"/>
          <w:sz w:val="24"/>
          <w:szCs w:val="24"/>
        </w:rPr>
      </w:pPr>
      <w:r w:rsidRPr="00FB40E2">
        <w:rPr>
          <w:rFonts w:ascii="Roboto Cn" w:hAnsi="Roboto Cn" w:cs="Times New Roman"/>
          <w:sz w:val="24"/>
          <w:szCs w:val="24"/>
        </w:rPr>
        <w:tab/>
      </w:r>
    </w:p>
    <w:sectPr w:rsidR="00FB6C86" w:rsidRPr="00FB40E2" w:rsidSect="003D37B1">
      <w:headerReference w:type="default" r:id="rId10"/>
      <w:footerReference w:type="default" r:id="rId11"/>
      <w:pgSz w:w="11906" w:h="16838"/>
      <w:pgMar w:top="0" w:right="1417" w:bottom="1417" w:left="1417" w:header="284" w:footer="62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47FC" w:rsidRDefault="009547FC" w:rsidP="00AF08AE">
      <w:pPr>
        <w:spacing w:after="0" w:line="240" w:lineRule="auto"/>
      </w:pPr>
      <w:r>
        <w:separator/>
      </w:r>
    </w:p>
  </w:endnote>
  <w:endnote w:type="continuationSeparator" w:id="0">
    <w:p w:rsidR="009547FC" w:rsidRDefault="009547FC" w:rsidP="00AF08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Roboto">
    <w:altName w:val="Times New Roman"/>
    <w:charset w:val="A2"/>
    <w:family w:val="auto"/>
    <w:pitch w:val="variable"/>
    <w:sig w:usb0="00000001" w:usb1="5000205B" w:usb2="00000020" w:usb3="00000000" w:csb0="0000019F" w:csb1="00000000"/>
  </w:font>
  <w:font w:name="Roboto Cn">
    <w:panose1 w:val="00000000000000000000"/>
    <w:charset w:val="A2"/>
    <w:family w:val="auto"/>
    <w:pitch w:val="variable"/>
    <w:sig w:usb0="E00002EF" w:usb1="5000205B" w:usb2="00000020" w:usb3="00000000" w:csb0="0000019F" w:csb1="00000000"/>
  </w:font>
  <w:font w:name="TimesNewRomanPS-Bold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23C7" w:rsidRPr="004570EF" w:rsidRDefault="001C23C7" w:rsidP="001C23C7">
    <w:pPr>
      <w:pStyle w:val="AltBilgi"/>
      <w:rPr>
        <w:lang w:val="en-GB"/>
      </w:rPr>
    </w:pPr>
  </w:p>
  <w:p w:rsidR="001C23C7" w:rsidRPr="001C23C7" w:rsidRDefault="001C23C7" w:rsidP="001C23C7">
    <w:pPr>
      <w:pStyle w:val="AltBilgi"/>
      <w:ind w:left="2835"/>
      <w:rPr>
        <w:b/>
        <w:sz w:val="18"/>
        <w:lang w:val="en-GB"/>
      </w:rPr>
    </w:pPr>
    <w:r w:rsidRPr="004570EF">
      <w:rPr>
        <w:rFonts w:ascii="TimesNewRomanPS-BoldMT" w:hAnsi="TimesNewRomanPS-BoldMT" w:cs="TimesNewRomanPS-BoldMT"/>
        <w:b/>
        <w:bCs/>
        <w:noProof/>
        <w:sz w:val="18"/>
        <w:lang w:eastAsia="tr-TR"/>
      </w:rPr>
      <w:drawing>
        <wp:anchor distT="0" distB="0" distL="114300" distR="114300" simplePos="0" relativeHeight="251669504" behindDoc="0" locked="0" layoutInCell="1" allowOverlap="1" wp14:anchorId="27913BBA" wp14:editId="09AD1B7D">
          <wp:simplePos x="0" y="0"/>
          <wp:positionH relativeFrom="margin">
            <wp:align>left</wp:align>
          </wp:positionH>
          <wp:positionV relativeFrom="bottomMargin">
            <wp:posOffset>292610</wp:posOffset>
          </wp:positionV>
          <wp:extent cx="1658620" cy="359410"/>
          <wp:effectExtent l="0" t="0" r="0" b="2540"/>
          <wp:wrapSquare wrapText="bothSides"/>
          <wp:docPr id="47" name="Resim 47" descr="D:\01 PROJELER\03 INDEED (13.11.2020)\04 Dissemination - INDEED\03 Logo\Erasmus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1 PROJELER\03 INDEED (13.11.2020)\04 Dissemination - INDEED\03 Logo\Erasmus 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8620" cy="3594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570EF">
      <w:rPr>
        <w:sz w:val="18"/>
        <w:lang w:val="en-GB"/>
      </w:rPr>
      <w:t xml:space="preserve">This project has been funded with support from the European Commission. This publication [communication] reflects the views only of the author, and the Commission cannot be held responsible for any use which may be made of the information contained therein. </w:t>
    </w:r>
    <w:r w:rsidRPr="001C23C7">
      <w:rPr>
        <w:b/>
        <w:sz w:val="18"/>
        <w:lang w:val="en-GB"/>
      </w:rPr>
      <w:t>2022-1-TR01-KA220-YOU-000089029</w:t>
    </w:r>
  </w:p>
  <w:p w:rsidR="001C23C7" w:rsidRDefault="001C23C7" w:rsidP="001C23C7">
    <w:pPr>
      <w:pStyle w:val="AltBilgi"/>
      <w:rPr>
        <w:b/>
        <w:sz w:val="20"/>
        <w:szCs w:val="20"/>
        <w:lang w:val="en-GB"/>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47FC" w:rsidRDefault="009547FC" w:rsidP="00AF08AE">
      <w:pPr>
        <w:spacing w:after="0" w:line="240" w:lineRule="auto"/>
      </w:pPr>
      <w:r>
        <w:separator/>
      </w:r>
    </w:p>
  </w:footnote>
  <w:footnote w:type="continuationSeparator" w:id="0">
    <w:p w:rsidR="009547FC" w:rsidRDefault="009547FC" w:rsidP="00AF08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6E56" w:rsidRDefault="00C96E56" w:rsidP="00DC76D8">
    <w:pPr>
      <w:pStyle w:val="stBilgi"/>
      <w:tabs>
        <w:tab w:val="clear" w:pos="4536"/>
        <w:tab w:val="center" w:pos="3969"/>
      </w:tabs>
      <w:jc w:val="right"/>
      <w:rPr>
        <w:b/>
        <w:sz w:val="20"/>
        <w:szCs w:val="20"/>
        <w:lang w:val="en-G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753A0"/>
    <w:multiLevelType w:val="hybridMultilevel"/>
    <w:tmpl w:val="EEC8EFA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1F6123E"/>
    <w:multiLevelType w:val="hybridMultilevel"/>
    <w:tmpl w:val="6E24DCFA"/>
    <w:lvl w:ilvl="0" w:tplc="8A16EA98">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28063220"/>
    <w:multiLevelType w:val="hybridMultilevel"/>
    <w:tmpl w:val="47B8B4EA"/>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84104E8"/>
    <w:multiLevelType w:val="hybridMultilevel"/>
    <w:tmpl w:val="92FC42F6"/>
    <w:lvl w:ilvl="0" w:tplc="863C5288">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322864AD"/>
    <w:multiLevelType w:val="hybridMultilevel"/>
    <w:tmpl w:val="3A0661F0"/>
    <w:lvl w:ilvl="0" w:tplc="590EFBCA">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7207759"/>
    <w:multiLevelType w:val="hybridMultilevel"/>
    <w:tmpl w:val="E4E845E8"/>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A39686B"/>
    <w:multiLevelType w:val="hybridMultilevel"/>
    <w:tmpl w:val="418045A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D6217D1"/>
    <w:multiLevelType w:val="hybridMultilevel"/>
    <w:tmpl w:val="581C9E88"/>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9A33374"/>
    <w:multiLevelType w:val="hybridMultilevel"/>
    <w:tmpl w:val="382410C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D420F3C"/>
    <w:multiLevelType w:val="hybridMultilevel"/>
    <w:tmpl w:val="46885F5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4EBB1C6B"/>
    <w:multiLevelType w:val="hybridMultilevel"/>
    <w:tmpl w:val="9326BE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4F594A6F"/>
    <w:multiLevelType w:val="hybridMultilevel"/>
    <w:tmpl w:val="7EDAE0DC"/>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57511022"/>
    <w:multiLevelType w:val="hybridMultilevel"/>
    <w:tmpl w:val="9040710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63D06743"/>
    <w:multiLevelType w:val="hybridMultilevel"/>
    <w:tmpl w:val="4280A73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68375FE2"/>
    <w:multiLevelType w:val="hybridMultilevel"/>
    <w:tmpl w:val="7DE0679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69EF5028"/>
    <w:multiLevelType w:val="hybridMultilevel"/>
    <w:tmpl w:val="83828D76"/>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6A7133AF"/>
    <w:multiLevelType w:val="hybridMultilevel"/>
    <w:tmpl w:val="7B0615E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6B1257E4"/>
    <w:multiLevelType w:val="hybridMultilevel"/>
    <w:tmpl w:val="C66EED4A"/>
    <w:lvl w:ilvl="0" w:tplc="F6221E7C">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8" w15:restartNumberingAfterBreak="0">
    <w:nsid w:val="7B2106D3"/>
    <w:multiLevelType w:val="hybridMultilevel"/>
    <w:tmpl w:val="16E6E3E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7E7F1EF2"/>
    <w:multiLevelType w:val="hybridMultilevel"/>
    <w:tmpl w:val="E16A58B0"/>
    <w:lvl w:ilvl="0" w:tplc="4B8CA002">
      <w:start w:val="151"/>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8"/>
  </w:num>
  <w:num w:numId="2">
    <w:abstractNumId w:val="16"/>
  </w:num>
  <w:num w:numId="3">
    <w:abstractNumId w:val="12"/>
  </w:num>
  <w:num w:numId="4">
    <w:abstractNumId w:val="7"/>
  </w:num>
  <w:num w:numId="5">
    <w:abstractNumId w:val="18"/>
  </w:num>
  <w:num w:numId="6">
    <w:abstractNumId w:val="10"/>
  </w:num>
  <w:num w:numId="7">
    <w:abstractNumId w:val="5"/>
  </w:num>
  <w:num w:numId="8">
    <w:abstractNumId w:val="2"/>
  </w:num>
  <w:num w:numId="9">
    <w:abstractNumId w:val="19"/>
  </w:num>
  <w:num w:numId="10">
    <w:abstractNumId w:val="3"/>
  </w:num>
  <w:num w:numId="11">
    <w:abstractNumId w:val="1"/>
  </w:num>
  <w:num w:numId="12">
    <w:abstractNumId w:val="17"/>
  </w:num>
  <w:num w:numId="13">
    <w:abstractNumId w:val="4"/>
  </w:num>
  <w:num w:numId="14">
    <w:abstractNumId w:val="13"/>
  </w:num>
  <w:num w:numId="15">
    <w:abstractNumId w:val="15"/>
  </w:num>
  <w:num w:numId="16">
    <w:abstractNumId w:val="11"/>
  </w:num>
  <w:num w:numId="17">
    <w:abstractNumId w:val="0"/>
  </w:num>
  <w:num w:numId="18">
    <w:abstractNumId w:val="14"/>
  </w:num>
  <w:num w:numId="19">
    <w:abstractNumId w:val="6"/>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DC1"/>
    <w:rsid w:val="00042C5B"/>
    <w:rsid w:val="00043D7C"/>
    <w:rsid w:val="0005247A"/>
    <w:rsid w:val="0005403A"/>
    <w:rsid w:val="00073E97"/>
    <w:rsid w:val="000C4E28"/>
    <w:rsid w:val="000C5930"/>
    <w:rsid w:val="000E6F49"/>
    <w:rsid w:val="0010012F"/>
    <w:rsid w:val="00106B87"/>
    <w:rsid w:val="00107B68"/>
    <w:rsid w:val="00130DF2"/>
    <w:rsid w:val="00155169"/>
    <w:rsid w:val="001B6F05"/>
    <w:rsid w:val="001C23C7"/>
    <w:rsid w:val="001C482B"/>
    <w:rsid w:val="001D14EC"/>
    <w:rsid w:val="0022010E"/>
    <w:rsid w:val="002356BF"/>
    <w:rsid w:val="00251ED9"/>
    <w:rsid w:val="0025793E"/>
    <w:rsid w:val="002677DE"/>
    <w:rsid w:val="00305613"/>
    <w:rsid w:val="0033589A"/>
    <w:rsid w:val="00363550"/>
    <w:rsid w:val="0036757F"/>
    <w:rsid w:val="00384E88"/>
    <w:rsid w:val="003A1FC1"/>
    <w:rsid w:val="003B23D2"/>
    <w:rsid w:val="003B2E42"/>
    <w:rsid w:val="003D37B1"/>
    <w:rsid w:val="003E072A"/>
    <w:rsid w:val="003E1F33"/>
    <w:rsid w:val="003F26CA"/>
    <w:rsid w:val="003F6DC5"/>
    <w:rsid w:val="00407AB7"/>
    <w:rsid w:val="00420FA1"/>
    <w:rsid w:val="00431F99"/>
    <w:rsid w:val="00466053"/>
    <w:rsid w:val="00477D11"/>
    <w:rsid w:val="0049260A"/>
    <w:rsid w:val="004958BF"/>
    <w:rsid w:val="00497912"/>
    <w:rsid w:val="004A1E51"/>
    <w:rsid w:val="004C5684"/>
    <w:rsid w:val="004E3521"/>
    <w:rsid w:val="00505924"/>
    <w:rsid w:val="005138D7"/>
    <w:rsid w:val="00514737"/>
    <w:rsid w:val="005261D1"/>
    <w:rsid w:val="00536996"/>
    <w:rsid w:val="00556505"/>
    <w:rsid w:val="0056676F"/>
    <w:rsid w:val="005D0627"/>
    <w:rsid w:val="005E1680"/>
    <w:rsid w:val="00642E88"/>
    <w:rsid w:val="00647C28"/>
    <w:rsid w:val="00647C6B"/>
    <w:rsid w:val="00692FE0"/>
    <w:rsid w:val="0069620B"/>
    <w:rsid w:val="006B5AAF"/>
    <w:rsid w:val="00713FC2"/>
    <w:rsid w:val="007244A9"/>
    <w:rsid w:val="007744D5"/>
    <w:rsid w:val="007757A8"/>
    <w:rsid w:val="00784F1D"/>
    <w:rsid w:val="00786AF1"/>
    <w:rsid w:val="007A1FDF"/>
    <w:rsid w:val="007B014D"/>
    <w:rsid w:val="007B7E0E"/>
    <w:rsid w:val="007C7BFB"/>
    <w:rsid w:val="007F3D5E"/>
    <w:rsid w:val="00801B41"/>
    <w:rsid w:val="008336B6"/>
    <w:rsid w:val="00875513"/>
    <w:rsid w:val="00890DAA"/>
    <w:rsid w:val="00890EE2"/>
    <w:rsid w:val="008A797E"/>
    <w:rsid w:val="008F4FF6"/>
    <w:rsid w:val="0090130B"/>
    <w:rsid w:val="00926E4F"/>
    <w:rsid w:val="0095273B"/>
    <w:rsid w:val="009547FC"/>
    <w:rsid w:val="009873AD"/>
    <w:rsid w:val="00997EA9"/>
    <w:rsid w:val="009A6A8A"/>
    <w:rsid w:val="009A768D"/>
    <w:rsid w:val="009D085F"/>
    <w:rsid w:val="009D2C2A"/>
    <w:rsid w:val="009F73BA"/>
    <w:rsid w:val="00A27F07"/>
    <w:rsid w:val="00A36CE5"/>
    <w:rsid w:val="00A3711D"/>
    <w:rsid w:val="00A55D31"/>
    <w:rsid w:val="00A60481"/>
    <w:rsid w:val="00A75ADC"/>
    <w:rsid w:val="00AF08AE"/>
    <w:rsid w:val="00AF695F"/>
    <w:rsid w:val="00B2433A"/>
    <w:rsid w:val="00B31B9C"/>
    <w:rsid w:val="00B40F50"/>
    <w:rsid w:val="00B6087C"/>
    <w:rsid w:val="00B63DB3"/>
    <w:rsid w:val="00B8709B"/>
    <w:rsid w:val="00BB4AC6"/>
    <w:rsid w:val="00BC432D"/>
    <w:rsid w:val="00BF0FBF"/>
    <w:rsid w:val="00BF30BE"/>
    <w:rsid w:val="00C007D9"/>
    <w:rsid w:val="00C01CA6"/>
    <w:rsid w:val="00C2254E"/>
    <w:rsid w:val="00C34BAB"/>
    <w:rsid w:val="00C43AAF"/>
    <w:rsid w:val="00C63C6C"/>
    <w:rsid w:val="00C743D5"/>
    <w:rsid w:val="00C93A33"/>
    <w:rsid w:val="00C96E56"/>
    <w:rsid w:val="00C96FB0"/>
    <w:rsid w:val="00CC6ECF"/>
    <w:rsid w:val="00CE722A"/>
    <w:rsid w:val="00D036A4"/>
    <w:rsid w:val="00D04383"/>
    <w:rsid w:val="00D307F1"/>
    <w:rsid w:val="00D41702"/>
    <w:rsid w:val="00D41CB8"/>
    <w:rsid w:val="00D451E0"/>
    <w:rsid w:val="00D53EE4"/>
    <w:rsid w:val="00D74DC1"/>
    <w:rsid w:val="00DC76D8"/>
    <w:rsid w:val="00DD1500"/>
    <w:rsid w:val="00DF038E"/>
    <w:rsid w:val="00E16331"/>
    <w:rsid w:val="00E40278"/>
    <w:rsid w:val="00E54C63"/>
    <w:rsid w:val="00E70A31"/>
    <w:rsid w:val="00EB392B"/>
    <w:rsid w:val="00EC4FC2"/>
    <w:rsid w:val="00F32E00"/>
    <w:rsid w:val="00F45DFB"/>
    <w:rsid w:val="00F52D3C"/>
    <w:rsid w:val="00F5504D"/>
    <w:rsid w:val="00F71C92"/>
    <w:rsid w:val="00F7384E"/>
    <w:rsid w:val="00F85ED0"/>
    <w:rsid w:val="00FA0E81"/>
    <w:rsid w:val="00FB40E2"/>
    <w:rsid w:val="00FB5A5A"/>
    <w:rsid w:val="00FB5DAF"/>
    <w:rsid w:val="00FB6120"/>
    <w:rsid w:val="00FB6C86"/>
    <w:rsid w:val="00FB78CB"/>
    <w:rsid w:val="00FD775C"/>
    <w:rsid w:val="00FE366F"/>
    <w:rsid w:val="00FE71C2"/>
    <w:rsid w:val="00FF242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B7DAF15-9BB6-4198-870C-ADD0837F9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9F73B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F08A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F08AE"/>
  </w:style>
  <w:style w:type="paragraph" w:styleId="AltBilgi">
    <w:name w:val="footer"/>
    <w:basedOn w:val="Normal"/>
    <w:link w:val="AltBilgiChar"/>
    <w:uiPriority w:val="99"/>
    <w:unhideWhenUsed/>
    <w:rsid w:val="00AF08A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F08AE"/>
  </w:style>
  <w:style w:type="table" w:styleId="TabloKlavuzu">
    <w:name w:val="Table Grid"/>
    <w:basedOn w:val="NormalTablo"/>
    <w:uiPriority w:val="39"/>
    <w:rsid w:val="00AF08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AF08AE"/>
    <w:pPr>
      <w:ind w:left="720"/>
      <w:contextualSpacing/>
    </w:pPr>
  </w:style>
  <w:style w:type="paragraph" w:styleId="AralkYok">
    <w:name w:val="No Spacing"/>
    <w:uiPriority w:val="1"/>
    <w:qFormat/>
    <w:rsid w:val="00E54C63"/>
    <w:pPr>
      <w:spacing w:after="0" w:line="240" w:lineRule="auto"/>
    </w:pPr>
  </w:style>
  <w:style w:type="character" w:customStyle="1" w:styleId="Balk1Char">
    <w:name w:val="Başlık 1 Char"/>
    <w:basedOn w:val="VarsaylanParagrafYazTipi"/>
    <w:link w:val="Balk1"/>
    <w:uiPriority w:val="9"/>
    <w:rsid w:val="009F73BA"/>
    <w:rPr>
      <w:rFonts w:asciiTheme="majorHAnsi" w:eastAsiaTheme="majorEastAsia" w:hAnsiTheme="majorHAnsi" w:cstheme="majorBidi"/>
      <w:color w:val="2F5496" w:themeColor="accent1" w:themeShade="BF"/>
      <w:sz w:val="32"/>
      <w:szCs w:val="32"/>
    </w:rPr>
  </w:style>
  <w:style w:type="paragraph" w:styleId="KonuBal">
    <w:name w:val="Title"/>
    <w:basedOn w:val="Normal"/>
    <w:next w:val="Normal"/>
    <w:link w:val="KonuBalChar"/>
    <w:uiPriority w:val="10"/>
    <w:qFormat/>
    <w:rsid w:val="009F73B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9F73BA"/>
    <w:rPr>
      <w:rFonts w:asciiTheme="majorHAnsi" w:eastAsiaTheme="majorEastAsia" w:hAnsiTheme="majorHAnsi" w:cstheme="majorBidi"/>
      <w:spacing w:val="-10"/>
      <w:kern w:val="28"/>
      <w:sz w:val="56"/>
      <w:szCs w:val="56"/>
    </w:rPr>
  </w:style>
  <w:style w:type="character" w:styleId="Kpr">
    <w:name w:val="Hyperlink"/>
    <w:basedOn w:val="VarsaylanParagrafYazTipi"/>
    <w:uiPriority w:val="99"/>
    <w:unhideWhenUsed/>
    <w:rsid w:val="00E40278"/>
    <w:rPr>
      <w:color w:val="0563C1" w:themeColor="hyperlink"/>
      <w:u w:val="single"/>
    </w:rPr>
  </w:style>
  <w:style w:type="character" w:styleId="AklamaBavurusu">
    <w:name w:val="annotation reference"/>
    <w:basedOn w:val="VarsaylanParagrafYazTipi"/>
    <w:uiPriority w:val="99"/>
    <w:semiHidden/>
    <w:unhideWhenUsed/>
    <w:rsid w:val="00A36CE5"/>
    <w:rPr>
      <w:sz w:val="16"/>
      <w:szCs w:val="16"/>
    </w:rPr>
  </w:style>
  <w:style w:type="paragraph" w:styleId="AklamaMetni">
    <w:name w:val="annotation text"/>
    <w:basedOn w:val="Normal"/>
    <w:link w:val="AklamaMetniChar"/>
    <w:uiPriority w:val="99"/>
    <w:semiHidden/>
    <w:unhideWhenUsed/>
    <w:rsid w:val="00A36CE5"/>
    <w:pPr>
      <w:spacing w:line="240" w:lineRule="auto"/>
    </w:pPr>
    <w:rPr>
      <w:sz w:val="20"/>
      <w:szCs w:val="20"/>
    </w:rPr>
  </w:style>
  <w:style w:type="character" w:customStyle="1" w:styleId="AklamaMetniChar">
    <w:name w:val="Açıklama Metni Char"/>
    <w:basedOn w:val="VarsaylanParagrafYazTipi"/>
    <w:link w:val="AklamaMetni"/>
    <w:uiPriority w:val="99"/>
    <w:semiHidden/>
    <w:rsid w:val="00A36CE5"/>
    <w:rPr>
      <w:sz w:val="20"/>
      <w:szCs w:val="20"/>
    </w:rPr>
  </w:style>
  <w:style w:type="paragraph" w:styleId="AklamaKonusu">
    <w:name w:val="annotation subject"/>
    <w:basedOn w:val="AklamaMetni"/>
    <w:next w:val="AklamaMetni"/>
    <w:link w:val="AklamaKonusuChar"/>
    <w:uiPriority w:val="99"/>
    <w:semiHidden/>
    <w:unhideWhenUsed/>
    <w:rsid w:val="00A36CE5"/>
    <w:rPr>
      <w:b/>
      <w:bCs/>
    </w:rPr>
  </w:style>
  <w:style w:type="character" w:customStyle="1" w:styleId="AklamaKonusuChar">
    <w:name w:val="Açıklama Konusu Char"/>
    <w:basedOn w:val="AklamaMetniChar"/>
    <w:link w:val="AklamaKonusu"/>
    <w:uiPriority w:val="99"/>
    <w:semiHidden/>
    <w:rsid w:val="00A36CE5"/>
    <w:rPr>
      <w:b/>
      <w:bCs/>
      <w:sz w:val="20"/>
      <w:szCs w:val="20"/>
    </w:rPr>
  </w:style>
  <w:style w:type="paragraph" w:styleId="BalonMetni">
    <w:name w:val="Balloon Text"/>
    <w:basedOn w:val="Normal"/>
    <w:link w:val="BalonMetniChar"/>
    <w:uiPriority w:val="99"/>
    <w:semiHidden/>
    <w:unhideWhenUsed/>
    <w:rsid w:val="00A36CE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36CE5"/>
    <w:rPr>
      <w:rFonts w:ascii="Segoe UI" w:hAnsi="Segoe UI" w:cs="Segoe UI"/>
      <w:sz w:val="18"/>
      <w:szCs w:val="18"/>
    </w:rPr>
  </w:style>
  <w:style w:type="paragraph" w:customStyle="1" w:styleId="ItemDescription">
    <w:name w:val="Item Description"/>
    <w:basedOn w:val="Normal"/>
    <w:qFormat/>
    <w:rsid w:val="00F32E00"/>
    <w:pPr>
      <w:spacing w:before="40" w:after="120" w:line="240" w:lineRule="auto"/>
      <w:ind w:right="360"/>
    </w:pPr>
    <w:rPr>
      <w:kern w:val="20"/>
      <w:sz w:val="20"/>
      <w:szCs w:val="20"/>
      <w:lang w:val="en-US" w:eastAsia="ja-JP"/>
    </w:rPr>
  </w:style>
  <w:style w:type="paragraph" w:customStyle="1" w:styleId="Default">
    <w:name w:val="Default"/>
    <w:rsid w:val="00042C5B"/>
    <w:pPr>
      <w:autoSpaceDE w:val="0"/>
      <w:autoSpaceDN w:val="0"/>
      <w:adjustRightInd w:val="0"/>
      <w:spacing w:after="0" w:line="240" w:lineRule="auto"/>
    </w:pPr>
    <w:rPr>
      <w:rFonts w:ascii="Roboto" w:hAnsi="Roboto" w:cs="Robot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caelidiab@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kocaeli.gov.tr/avrupa-birligi-ve-dis-iliskiler-buros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610</Words>
  <Characters>3478</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HP Inc.</Company>
  <LinksUpToDate>false</LinksUpToDate>
  <CharactersWithSpaces>4080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Ginesar</dc:creator>
  <cp:keywords/>
  <dc:description/>
  <cp:lastModifiedBy>admin</cp:lastModifiedBy>
  <cp:revision>6</cp:revision>
  <cp:lastPrinted>2023-02-06T08:35:00Z</cp:lastPrinted>
  <dcterms:created xsi:type="dcterms:W3CDTF">2023-04-14T12:04:00Z</dcterms:created>
  <dcterms:modified xsi:type="dcterms:W3CDTF">2023-04-24T12:47:00Z</dcterms:modified>
</cp:coreProperties>
</file>